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5" w:rsidRDefault="0000219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97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896"/>
        <w:gridCol w:w="6960"/>
        <w:gridCol w:w="1116"/>
      </w:tblGrid>
      <w:tr w:rsidR="00002195">
        <w:tc>
          <w:tcPr>
            <w:tcW w:w="1896" w:type="dxa"/>
            <w:vAlign w:val="center"/>
          </w:tcPr>
          <w:p w:rsidR="00002195" w:rsidRDefault="00C22703">
            <w:pPr>
              <w:pStyle w:val="Ttulo1"/>
              <w:rPr>
                <w:b w:val="0"/>
                <w:sz w:val="26"/>
                <w:szCs w:val="26"/>
              </w:rPr>
            </w:pPr>
            <w:r>
              <w:rPr>
                <w:b w:val="0"/>
                <w:noProof/>
                <w:sz w:val="26"/>
                <w:szCs w:val="26"/>
                <w:lang w:val="es-MX"/>
              </w:rPr>
              <w:drawing>
                <wp:inline distT="0" distB="0" distL="0" distR="0">
                  <wp:extent cx="1057275" cy="314325"/>
                  <wp:effectExtent l="0" t="0" r="0" b="0"/>
                  <wp:docPr id="1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3143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60" w:type="dxa"/>
            <w:vAlign w:val="center"/>
          </w:tcPr>
          <w:p w:rsidR="00002195" w:rsidRDefault="00C22703">
            <w:pPr>
              <w:pStyle w:val="Ttulo1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 TÉCNICO SUPERIOR UNIVERSITARIO EN GASTRONOMÍA EN COMPETENCIAS PROFESIONALES</w:t>
            </w:r>
          </w:p>
          <w:p w:rsidR="00002195" w:rsidRDefault="00002195">
            <w:pPr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1116" w:type="dxa"/>
            <w:vAlign w:val="center"/>
          </w:tcPr>
          <w:p w:rsidR="00002195" w:rsidRDefault="00C22703">
            <w:pPr>
              <w:pStyle w:val="Ttulo1"/>
              <w:rPr>
                <w:b w:val="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 w:val="0"/>
                <w:noProof/>
                <w:sz w:val="24"/>
                <w:szCs w:val="24"/>
                <w:lang w:val="es-MX"/>
              </w:rPr>
              <w:drawing>
                <wp:inline distT="0" distB="0" distL="0" distR="0">
                  <wp:extent cx="571500" cy="485775"/>
                  <wp:effectExtent l="0" t="0" r="0" b="0"/>
                  <wp:docPr id="3" name="image2.jpg" descr="descarg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 descr="descarga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02195" w:rsidRDefault="00C22703">
      <w:pPr>
        <w:jc w:val="center"/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 xml:space="preserve"> ASIGNATURA DE FUNDAMENTOS DE VITIVINICULTURA</w:t>
      </w:r>
    </w:p>
    <w:p w:rsidR="00002195" w:rsidRDefault="00002195">
      <w:pPr>
        <w:jc w:val="center"/>
        <w:rPr>
          <w:rFonts w:ascii="Arial" w:eastAsia="Arial" w:hAnsi="Arial" w:cs="Arial"/>
          <w:i/>
          <w:sz w:val="22"/>
          <w:szCs w:val="22"/>
        </w:rPr>
      </w:pPr>
    </w:p>
    <w:p w:rsidR="00002195" w:rsidRDefault="00002195">
      <w:pPr>
        <w:jc w:val="center"/>
        <w:rPr>
          <w:rFonts w:ascii="Arial" w:eastAsia="Arial" w:hAnsi="Arial" w:cs="Arial"/>
          <w:b/>
          <w:sz w:val="26"/>
          <w:szCs w:val="26"/>
        </w:rPr>
      </w:pPr>
    </w:p>
    <w:tbl>
      <w:tblPr>
        <w:tblStyle w:val="a0"/>
        <w:tblW w:w="996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49"/>
        <w:gridCol w:w="6105"/>
        <w:gridCol w:w="8"/>
      </w:tblGrid>
      <w:tr w:rsidR="00002195">
        <w:trPr>
          <w:gridAfter w:val="1"/>
          <w:wAfter w:w="8" w:type="dxa"/>
          <w:jc w:val="center"/>
        </w:trPr>
        <w:tc>
          <w:tcPr>
            <w:tcW w:w="3849" w:type="dxa"/>
            <w:shd w:val="clear" w:color="auto" w:fill="D9D9D9"/>
          </w:tcPr>
          <w:p w:rsidR="00002195" w:rsidRDefault="00C22703">
            <w:pPr>
              <w:numPr>
                <w:ilvl w:val="0"/>
                <w:numId w:val="3"/>
              </w:numPr>
              <w:ind w:left="40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Competencias</w:t>
            </w:r>
          </w:p>
        </w:tc>
        <w:tc>
          <w:tcPr>
            <w:tcW w:w="6105" w:type="dxa"/>
            <w:shd w:val="clear" w:color="auto" w:fill="auto"/>
          </w:tcPr>
          <w:p w:rsidR="00002195" w:rsidRDefault="00C22703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Coordinar la operación del área de alimentos y bebidas a través de la planeación, ejecución y evaluación de la elaboración de productos gastronómicos, considerando los procedimientos, estándares y normatividad, para contribuir a la rentabilidad de la organ</w:t>
            </w:r>
            <w:r>
              <w:rPr>
                <w:rFonts w:ascii="Arial" w:eastAsia="Arial" w:hAnsi="Arial" w:cs="Arial"/>
              </w:rPr>
              <w:t>ización y a fortalecer la industria y cultura gastronómica.</w:t>
            </w:r>
          </w:p>
        </w:tc>
      </w:tr>
      <w:tr w:rsidR="00002195">
        <w:trPr>
          <w:gridAfter w:val="1"/>
          <w:wAfter w:w="8" w:type="dxa"/>
          <w:trHeight w:val="380"/>
          <w:jc w:val="center"/>
        </w:trPr>
        <w:tc>
          <w:tcPr>
            <w:tcW w:w="3849" w:type="dxa"/>
            <w:shd w:val="clear" w:color="auto" w:fill="D9D9D9"/>
          </w:tcPr>
          <w:p w:rsidR="00002195" w:rsidRDefault="00C22703">
            <w:pPr>
              <w:numPr>
                <w:ilvl w:val="0"/>
                <w:numId w:val="3"/>
              </w:numPr>
              <w:ind w:left="40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Cuatrimestre</w:t>
            </w:r>
          </w:p>
        </w:tc>
        <w:tc>
          <w:tcPr>
            <w:tcW w:w="6105" w:type="dxa"/>
            <w:shd w:val="clear" w:color="auto" w:fill="auto"/>
          </w:tcPr>
          <w:p w:rsidR="00002195" w:rsidRDefault="00C22703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Cuarto</w:t>
            </w:r>
          </w:p>
        </w:tc>
      </w:tr>
      <w:tr w:rsidR="00002195">
        <w:trPr>
          <w:gridAfter w:val="1"/>
          <w:wAfter w:w="8" w:type="dxa"/>
          <w:jc w:val="center"/>
        </w:trPr>
        <w:tc>
          <w:tcPr>
            <w:tcW w:w="3849" w:type="dxa"/>
            <w:shd w:val="clear" w:color="auto" w:fill="D9D9D9"/>
          </w:tcPr>
          <w:p w:rsidR="00002195" w:rsidRDefault="00C22703">
            <w:pPr>
              <w:numPr>
                <w:ilvl w:val="0"/>
                <w:numId w:val="3"/>
              </w:numPr>
              <w:ind w:left="40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6105" w:type="dxa"/>
          </w:tcPr>
          <w:p w:rsidR="00002195" w:rsidRDefault="00C22703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30</w:t>
            </w:r>
          </w:p>
        </w:tc>
      </w:tr>
      <w:tr w:rsidR="00002195">
        <w:trPr>
          <w:gridAfter w:val="1"/>
          <w:wAfter w:w="8" w:type="dxa"/>
          <w:jc w:val="center"/>
        </w:trPr>
        <w:tc>
          <w:tcPr>
            <w:tcW w:w="3849" w:type="dxa"/>
            <w:shd w:val="clear" w:color="auto" w:fill="D9D9D9"/>
          </w:tcPr>
          <w:p w:rsidR="00002195" w:rsidRDefault="00C22703">
            <w:pPr>
              <w:numPr>
                <w:ilvl w:val="0"/>
                <w:numId w:val="3"/>
              </w:numPr>
              <w:ind w:left="40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Horas Prácticas </w:t>
            </w:r>
          </w:p>
        </w:tc>
        <w:tc>
          <w:tcPr>
            <w:tcW w:w="6105" w:type="dxa"/>
          </w:tcPr>
          <w:p w:rsidR="00002195" w:rsidRDefault="00C22703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30</w:t>
            </w:r>
          </w:p>
        </w:tc>
      </w:tr>
      <w:tr w:rsidR="00002195">
        <w:trPr>
          <w:gridAfter w:val="1"/>
          <w:wAfter w:w="8" w:type="dxa"/>
          <w:jc w:val="center"/>
        </w:trPr>
        <w:tc>
          <w:tcPr>
            <w:tcW w:w="3849" w:type="dxa"/>
            <w:shd w:val="clear" w:color="auto" w:fill="D9D9D9"/>
          </w:tcPr>
          <w:p w:rsidR="00002195" w:rsidRDefault="00C22703">
            <w:pPr>
              <w:numPr>
                <w:ilvl w:val="0"/>
                <w:numId w:val="3"/>
              </w:numPr>
              <w:ind w:left="40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6105" w:type="dxa"/>
          </w:tcPr>
          <w:p w:rsidR="00002195" w:rsidRDefault="00C22703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60</w:t>
            </w:r>
          </w:p>
        </w:tc>
      </w:tr>
      <w:tr w:rsidR="00002195">
        <w:trPr>
          <w:gridAfter w:val="1"/>
          <w:wAfter w:w="8" w:type="dxa"/>
          <w:jc w:val="center"/>
        </w:trPr>
        <w:tc>
          <w:tcPr>
            <w:tcW w:w="3849" w:type="dxa"/>
            <w:shd w:val="clear" w:color="auto" w:fill="D9D9D9"/>
          </w:tcPr>
          <w:p w:rsidR="00002195" w:rsidRDefault="00C22703">
            <w:pPr>
              <w:numPr>
                <w:ilvl w:val="0"/>
                <w:numId w:val="3"/>
              </w:numPr>
              <w:ind w:left="40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 Totales por Semana Cuatrimestre</w:t>
            </w:r>
          </w:p>
        </w:tc>
        <w:tc>
          <w:tcPr>
            <w:tcW w:w="6105" w:type="dxa"/>
          </w:tcPr>
          <w:p w:rsidR="00002195" w:rsidRDefault="00C22703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</w:t>
            </w:r>
          </w:p>
        </w:tc>
      </w:tr>
      <w:tr w:rsidR="00002195">
        <w:trPr>
          <w:jc w:val="center"/>
        </w:trPr>
        <w:tc>
          <w:tcPr>
            <w:tcW w:w="3849" w:type="dxa"/>
            <w:shd w:val="clear" w:color="auto" w:fill="D9D9D9"/>
          </w:tcPr>
          <w:p w:rsidR="00002195" w:rsidRDefault="00C22703">
            <w:pPr>
              <w:numPr>
                <w:ilvl w:val="0"/>
                <w:numId w:val="3"/>
              </w:numPr>
              <w:ind w:left="40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Objetivo de aprendizaje</w:t>
            </w:r>
          </w:p>
        </w:tc>
        <w:tc>
          <w:tcPr>
            <w:tcW w:w="6113" w:type="dxa"/>
            <w:gridSpan w:val="2"/>
          </w:tcPr>
          <w:p w:rsidR="00002195" w:rsidRDefault="00C22703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 alumno propondrá maridaje entre alimentos y vinos, a través de la degustación y fichas técnicas, para fortalecer la cultura del vino y contribuir a la rentabilidad de los establecimientos gastronómicos.</w:t>
            </w:r>
          </w:p>
        </w:tc>
      </w:tr>
    </w:tbl>
    <w:p w:rsidR="00002195" w:rsidRDefault="00002195">
      <w:pPr>
        <w:rPr>
          <w:rFonts w:ascii="Arial" w:eastAsia="Arial" w:hAnsi="Arial" w:cs="Arial"/>
        </w:rPr>
      </w:pPr>
    </w:p>
    <w:p w:rsidR="00002195" w:rsidRDefault="00002195">
      <w:pPr>
        <w:rPr>
          <w:rFonts w:ascii="Arial" w:eastAsia="Arial" w:hAnsi="Arial" w:cs="Arial"/>
        </w:rPr>
      </w:pPr>
    </w:p>
    <w:p w:rsidR="00002195" w:rsidRDefault="00002195">
      <w:pPr>
        <w:rPr>
          <w:rFonts w:ascii="Arial" w:eastAsia="Arial" w:hAnsi="Arial" w:cs="Arial"/>
        </w:rPr>
      </w:pPr>
    </w:p>
    <w:p w:rsidR="00002195" w:rsidRDefault="00002195">
      <w:pPr>
        <w:rPr>
          <w:rFonts w:ascii="Arial" w:eastAsia="Arial" w:hAnsi="Arial" w:cs="Arial"/>
        </w:rPr>
      </w:pPr>
    </w:p>
    <w:tbl>
      <w:tblPr>
        <w:tblStyle w:val="a1"/>
        <w:tblW w:w="992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103"/>
        <w:gridCol w:w="1128"/>
        <w:gridCol w:w="1208"/>
        <w:gridCol w:w="1482"/>
      </w:tblGrid>
      <w:tr w:rsidR="00002195">
        <w:trPr>
          <w:jc w:val="center"/>
        </w:trPr>
        <w:tc>
          <w:tcPr>
            <w:tcW w:w="6104" w:type="dxa"/>
            <w:vMerge w:val="restart"/>
            <w:shd w:val="clear" w:color="auto" w:fill="D9D9D9"/>
            <w:vAlign w:val="center"/>
          </w:tcPr>
          <w:p w:rsidR="00002195" w:rsidRDefault="00C22703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Unidades de Aprendizaje</w:t>
            </w:r>
          </w:p>
        </w:tc>
        <w:tc>
          <w:tcPr>
            <w:tcW w:w="3818" w:type="dxa"/>
            <w:gridSpan w:val="3"/>
            <w:shd w:val="clear" w:color="auto" w:fill="D9D9D9"/>
            <w:vAlign w:val="center"/>
          </w:tcPr>
          <w:p w:rsidR="00002195" w:rsidRDefault="00C22703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</w:t>
            </w:r>
          </w:p>
        </w:tc>
      </w:tr>
      <w:tr w:rsidR="00002195">
        <w:trPr>
          <w:jc w:val="center"/>
        </w:trPr>
        <w:tc>
          <w:tcPr>
            <w:tcW w:w="6104" w:type="dxa"/>
            <w:vMerge/>
            <w:shd w:val="clear" w:color="auto" w:fill="D9D9D9"/>
            <w:vAlign w:val="center"/>
          </w:tcPr>
          <w:p w:rsidR="00002195" w:rsidRDefault="000021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b/>
              </w:rPr>
            </w:pPr>
          </w:p>
        </w:tc>
        <w:tc>
          <w:tcPr>
            <w:tcW w:w="1128" w:type="dxa"/>
            <w:shd w:val="clear" w:color="auto" w:fill="D9D9D9"/>
            <w:vAlign w:val="center"/>
          </w:tcPr>
          <w:p w:rsidR="00002195" w:rsidRDefault="00C22703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Teóricas</w:t>
            </w:r>
          </w:p>
        </w:tc>
        <w:tc>
          <w:tcPr>
            <w:tcW w:w="1208" w:type="dxa"/>
            <w:shd w:val="clear" w:color="auto" w:fill="D9D9D9"/>
            <w:vAlign w:val="center"/>
          </w:tcPr>
          <w:p w:rsidR="00002195" w:rsidRDefault="00C22703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Prácticas</w:t>
            </w:r>
          </w:p>
        </w:tc>
        <w:tc>
          <w:tcPr>
            <w:tcW w:w="1482" w:type="dxa"/>
            <w:shd w:val="clear" w:color="auto" w:fill="D9D9D9"/>
            <w:vAlign w:val="center"/>
          </w:tcPr>
          <w:p w:rsidR="00002195" w:rsidRDefault="00C22703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Totales</w:t>
            </w:r>
          </w:p>
        </w:tc>
      </w:tr>
      <w:tr w:rsidR="00002195">
        <w:trPr>
          <w:jc w:val="center"/>
        </w:trPr>
        <w:tc>
          <w:tcPr>
            <w:tcW w:w="6104" w:type="dxa"/>
          </w:tcPr>
          <w:p w:rsidR="00002195" w:rsidRDefault="00C22703">
            <w:pPr>
              <w:pStyle w:val="Ttulo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I. Introducción a la vitivinicultura</w:t>
            </w:r>
          </w:p>
        </w:tc>
        <w:tc>
          <w:tcPr>
            <w:tcW w:w="1128" w:type="dxa"/>
          </w:tcPr>
          <w:p w:rsidR="00002195" w:rsidRDefault="00C22703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</w:t>
            </w:r>
          </w:p>
        </w:tc>
        <w:tc>
          <w:tcPr>
            <w:tcW w:w="1208" w:type="dxa"/>
          </w:tcPr>
          <w:p w:rsidR="00002195" w:rsidRDefault="00C22703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  <w:tc>
          <w:tcPr>
            <w:tcW w:w="1482" w:type="dxa"/>
          </w:tcPr>
          <w:p w:rsidR="00002195" w:rsidRDefault="00C22703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30</w:t>
            </w:r>
          </w:p>
        </w:tc>
      </w:tr>
      <w:tr w:rsidR="00002195">
        <w:trPr>
          <w:jc w:val="center"/>
        </w:trPr>
        <w:tc>
          <w:tcPr>
            <w:tcW w:w="6104" w:type="dxa"/>
          </w:tcPr>
          <w:p w:rsidR="00002195" w:rsidRDefault="00C22703">
            <w:pPr>
              <w:pStyle w:val="Ttulo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II.</w:t>
            </w:r>
            <w:r>
              <w:t xml:space="preserve"> </w:t>
            </w:r>
            <w:r>
              <w:rPr>
                <w:sz w:val="24"/>
                <w:szCs w:val="24"/>
              </w:rPr>
              <w:t xml:space="preserve">Cata y maridaje </w:t>
            </w:r>
          </w:p>
        </w:tc>
        <w:tc>
          <w:tcPr>
            <w:tcW w:w="1128" w:type="dxa"/>
          </w:tcPr>
          <w:p w:rsidR="00002195" w:rsidRDefault="00C22703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  <w:tc>
          <w:tcPr>
            <w:tcW w:w="1208" w:type="dxa"/>
          </w:tcPr>
          <w:p w:rsidR="00002195" w:rsidRDefault="00C22703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</w:t>
            </w:r>
          </w:p>
        </w:tc>
        <w:tc>
          <w:tcPr>
            <w:tcW w:w="1482" w:type="dxa"/>
          </w:tcPr>
          <w:p w:rsidR="00002195" w:rsidRDefault="00C22703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30</w:t>
            </w:r>
          </w:p>
        </w:tc>
      </w:tr>
      <w:tr w:rsidR="00002195">
        <w:trPr>
          <w:jc w:val="center"/>
        </w:trPr>
        <w:tc>
          <w:tcPr>
            <w:tcW w:w="6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02195" w:rsidRDefault="00C22703">
            <w:pPr>
              <w:ind w:left="4956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Totales</w:t>
            </w:r>
          </w:p>
        </w:tc>
        <w:tc>
          <w:tcPr>
            <w:tcW w:w="11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02195" w:rsidRDefault="00C22703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30</w:t>
            </w:r>
          </w:p>
        </w:tc>
        <w:tc>
          <w:tcPr>
            <w:tcW w:w="12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02195" w:rsidRDefault="00C22703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30</w:t>
            </w:r>
          </w:p>
        </w:tc>
        <w:tc>
          <w:tcPr>
            <w:tcW w:w="148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02195" w:rsidRDefault="00C22703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60</w:t>
            </w:r>
          </w:p>
        </w:tc>
      </w:tr>
      <w:tr w:rsidR="00002195">
        <w:trPr>
          <w:jc w:val="center"/>
        </w:trPr>
        <w:tc>
          <w:tcPr>
            <w:tcW w:w="6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2195" w:rsidRDefault="00002195">
            <w:pPr>
              <w:jc w:val="right"/>
              <w:rPr>
                <w:rFonts w:ascii="Arial" w:eastAsia="Arial" w:hAnsi="Arial" w:cs="Arial"/>
                <w:b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2195" w:rsidRDefault="00002195">
            <w:pPr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2195" w:rsidRDefault="00002195">
            <w:pPr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2195" w:rsidRDefault="00002195">
            <w:pPr>
              <w:jc w:val="center"/>
              <w:rPr>
                <w:rFonts w:ascii="Arial" w:eastAsia="Arial" w:hAnsi="Arial" w:cs="Arial"/>
                <w:b/>
              </w:rPr>
            </w:pPr>
          </w:p>
        </w:tc>
      </w:tr>
    </w:tbl>
    <w:p w:rsidR="00002195" w:rsidRDefault="00002195">
      <w:pPr>
        <w:jc w:val="center"/>
        <w:rPr>
          <w:rFonts w:ascii="Arial" w:eastAsia="Arial" w:hAnsi="Arial" w:cs="Arial"/>
          <w:sz w:val="28"/>
          <w:szCs w:val="28"/>
        </w:rPr>
      </w:pPr>
    </w:p>
    <w:p w:rsidR="00002195" w:rsidRDefault="00C22703">
      <w:pPr>
        <w:jc w:val="center"/>
        <w:rPr>
          <w:rFonts w:ascii="Arial" w:eastAsia="Arial" w:hAnsi="Arial" w:cs="Arial"/>
          <w:b/>
          <w:sz w:val="26"/>
          <w:szCs w:val="26"/>
        </w:rPr>
      </w:pPr>
      <w:r>
        <w:br w:type="page"/>
      </w:r>
    </w:p>
    <w:p w:rsidR="00002195" w:rsidRDefault="00C22703">
      <w:pPr>
        <w:jc w:val="center"/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lastRenderedPageBreak/>
        <w:t>FUNDAMENTOS DE VITIVINICULTURA</w:t>
      </w:r>
    </w:p>
    <w:p w:rsidR="00002195" w:rsidRDefault="00002195">
      <w:pPr>
        <w:jc w:val="center"/>
        <w:rPr>
          <w:rFonts w:ascii="Arial" w:eastAsia="Arial" w:hAnsi="Arial" w:cs="Arial"/>
          <w:b/>
        </w:rPr>
      </w:pPr>
    </w:p>
    <w:p w:rsidR="00002195" w:rsidRDefault="00C22703">
      <w:pPr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 xml:space="preserve">UNIDADES DE APRENDIZAJE </w:t>
      </w:r>
    </w:p>
    <w:p w:rsidR="00002195" w:rsidRDefault="00002195">
      <w:pPr>
        <w:rPr>
          <w:rFonts w:ascii="Arial" w:eastAsia="Arial" w:hAnsi="Arial" w:cs="Arial"/>
        </w:rPr>
      </w:pPr>
    </w:p>
    <w:tbl>
      <w:tblPr>
        <w:tblStyle w:val="a2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57"/>
        <w:gridCol w:w="6929"/>
      </w:tblGrid>
      <w:tr w:rsidR="00002195">
        <w:tc>
          <w:tcPr>
            <w:tcW w:w="3157" w:type="dxa"/>
            <w:vAlign w:val="center"/>
          </w:tcPr>
          <w:p w:rsidR="00002195" w:rsidRDefault="00C22703">
            <w:pPr>
              <w:numPr>
                <w:ilvl w:val="0"/>
                <w:numId w:val="2"/>
              </w:num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Unidad  de aprendizaje</w:t>
            </w:r>
          </w:p>
        </w:tc>
        <w:tc>
          <w:tcPr>
            <w:tcW w:w="6929" w:type="dxa"/>
            <w:vAlign w:val="center"/>
          </w:tcPr>
          <w:p w:rsidR="00002195" w:rsidRDefault="00C22703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I. Introducción a la vitivinicultura</w:t>
            </w:r>
          </w:p>
        </w:tc>
      </w:tr>
      <w:tr w:rsidR="00002195">
        <w:tc>
          <w:tcPr>
            <w:tcW w:w="3157" w:type="dxa"/>
            <w:vAlign w:val="center"/>
          </w:tcPr>
          <w:p w:rsidR="00002195" w:rsidRDefault="00C22703">
            <w:pPr>
              <w:numPr>
                <w:ilvl w:val="0"/>
                <w:numId w:val="2"/>
              </w:num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6929" w:type="dxa"/>
            <w:vAlign w:val="center"/>
          </w:tcPr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</w:t>
            </w:r>
          </w:p>
        </w:tc>
      </w:tr>
      <w:tr w:rsidR="00002195">
        <w:tc>
          <w:tcPr>
            <w:tcW w:w="3157" w:type="dxa"/>
            <w:vAlign w:val="center"/>
          </w:tcPr>
          <w:p w:rsidR="00002195" w:rsidRDefault="00C22703">
            <w:pPr>
              <w:numPr>
                <w:ilvl w:val="0"/>
                <w:numId w:val="2"/>
              </w:num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 Prácticas</w:t>
            </w:r>
          </w:p>
        </w:tc>
        <w:tc>
          <w:tcPr>
            <w:tcW w:w="6929" w:type="dxa"/>
            <w:vAlign w:val="center"/>
          </w:tcPr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</w:tr>
      <w:tr w:rsidR="00002195">
        <w:tc>
          <w:tcPr>
            <w:tcW w:w="3157" w:type="dxa"/>
            <w:vAlign w:val="center"/>
          </w:tcPr>
          <w:p w:rsidR="00002195" w:rsidRDefault="00C22703">
            <w:pPr>
              <w:numPr>
                <w:ilvl w:val="0"/>
                <w:numId w:val="2"/>
              </w:num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6929" w:type="dxa"/>
            <w:vAlign w:val="center"/>
          </w:tcPr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30</w:t>
            </w:r>
          </w:p>
        </w:tc>
      </w:tr>
      <w:tr w:rsidR="00002195">
        <w:tc>
          <w:tcPr>
            <w:tcW w:w="3157" w:type="dxa"/>
            <w:vAlign w:val="center"/>
          </w:tcPr>
          <w:p w:rsidR="00002195" w:rsidRDefault="00C22703">
            <w:pPr>
              <w:numPr>
                <w:ilvl w:val="0"/>
                <w:numId w:val="2"/>
              </w:num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Objetivo de la Unidad de Aprendizaje</w:t>
            </w:r>
          </w:p>
        </w:tc>
        <w:tc>
          <w:tcPr>
            <w:tcW w:w="6929" w:type="dxa"/>
            <w:vAlign w:val="center"/>
          </w:tcPr>
          <w:p w:rsidR="00002195" w:rsidRDefault="00C22703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 alumno distinguirá los fundamentos de la vitivinicultura, para complementar la oferta gastronómica.</w:t>
            </w:r>
          </w:p>
        </w:tc>
      </w:tr>
    </w:tbl>
    <w:p w:rsidR="00002195" w:rsidRDefault="00002195">
      <w:pPr>
        <w:rPr>
          <w:rFonts w:ascii="Arial" w:eastAsia="Arial" w:hAnsi="Arial" w:cs="Arial"/>
        </w:rPr>
      </w:pPr>
    </w:p>
    <w:p w:rsidR="00002195" w:rsidRDefault="00002195">
      <w:pPr>
        <w:rPr>
          <w:rFonts w:ascii="Arial" w:eastAsia="Arial" w:hAnsi="Arial" w:cs="Arial"/>
        </w:rPr>
      </w:pPr>
    </w:p>
    <w:tbl>
      <w:tblPr>
        <w:tblStyle w:val="a3"/>
        <w:tblW w:w="1015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73"/>
        <w:gridCol w:w="2878"/>
        <w:gridCol w:w="3036"/>
        <w:gridCol w:w="2366"/>
      </w:tblGrid>
      <w:tr w:rsidR="00002195">
        <w:trPr>
          <w:trHeight w:val="720"/>
        </w:trPr>
        <w:tc>
          <w:tcPr>
            <w:tcW w:w="1873" w:type="dxa"/>
            <w:shd w:val="clear" w:color="auto" w:fill="D9D9D9"/>
            <w:vAlign w:val="center"/>
          </w:tcPr>
          <w:p w:rsidR="00002195" w:rsidRDefault="00C22703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Temas</w:t>
            </w:r>
          </w:p>
        </w:tc>
        <w:tc>
          <w:tcPr>
            <w:tcW w:w="2878" w:type="dxa"/>
            <w:shd w:val="clear" w:color="auto" w:fill="D9D9D9"/>
            <w:vAlign w:val="center"/>
          </w:tcPr>
          <w:p w:rsidR="00002195" w:rsidRDefault="00C22703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Saber</w:t>
            </w:r>
          </w:p>
        </w:tc>
        <w:tc>
          <w:tcPr>
            <w:tcW w:w="3036" w:type="dxa"/>
            <w:shd w:val="clear" w:color="auto" w:fill="D9D9D9"/>
            <w:vAlign w:val="center"/>
          </w:tcPr>
          <w:p w:rsidR="00002195" w:rsidRDefault="00C22703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Saber hacer</w:t>
            </w:r>
          </w:p>
        </w:tc>
        <w:tc>
          <w:tcPr>
            <w:tcW w:w="2366" w:type="dxa"/>
            <w:shd w:val="clear" w:color="auto" w:fill="D9D9D9"/>
            <w:vAlign w:val="center"/>
          </w:tcPr>
          <w:p w:rsidR="00002195" w:rsidRDefault="00C22703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Ser</w:t>
            </w:r>
          </w:p>
        </w:tc>
      </w:tr>
      <w:tr w:rsidR="00002195">
        <w:trPr>
          <w:trHeight w:val="720"/>
        </w:trPr>
        <w:tc>
          <w:tcPr>
            <w:tcW w:w="1873" w:type="dxa"/>
            <w:shd w:val="clear" w:color="auto" w:fill="auto"/>
          </w:tcPr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Historia del vino</w:t>
            </w:r>
          </w:p>
        </w:tc>
        <w:tc>
          <w:tcPr>
            <w:tcW w:w="2878" w:type="dxa"/>
            <w:shd w:val="clear" w:color="auto" w:fill="auto"/>
          </w:tcPr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los datos históricos más importantes del vino en las civilizaciones antiguas y su expansión: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-Mesopotamia.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-Fenicia.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-Egipto.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-Roma.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-Grecia.</w:t>
            </w:r>
          </w:p>
          <w:p w:rsidR="00002195" w:rsidRDefault="00002195">
            <w:pPr>
              <w:rPr>
                <w:rFonts w:ascii="Arial" w:eastAsia="Arial" w:hAnsi="Arial" w:cs="Arial"/>
              </w:rPr>
            </w:pPr>
          </w:p>
          <w:p w:rsidR="00002195" w:rsidRDefault="00002195">
            <w:pPr>
              <w:rPr>
                <w:rFonts w:ascii="Arial" w:eastAsia="Arial" w:hAnsi="Arial" w:cs="Arial"/>
              </w:rPr>
            </w:pP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el impacto social y económico del vino.</w:t>
            </w:r>
          </w:p>
          <w:p w:rsidR="00002195" w:rsidRDefault="00002195">
            <w:pPr>
              <w:rPr>
                <w:rFonts w:ascii="Arial" w:eastAsia="Arial" w:hAnsi="Arial" w:cs="Arial"/>
              </w:rPr>
            </w:pP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la relación entre vino y la cultura.</w:t>
            </w:r>
          </w:p>
          <w:p w:rsidR="00002195" w:rsidRDefault="00002195">
            <w:pPr>
              <w:rPr>
                <w:rFonts w:ascii="Arial" w:eastAsia="Arial" w:hAnsi="Arial" w:cs="Arial"/>
              </w:rPr>
            </w:pPr>
          </w:p>
          <w:p w:rsidR="00002195" w:rsidRDefault="00002195">
            <w:pPr>
              <w:rPr>
                <w:rFonts w:ascii="Arial" w:eastAsia="Arial" w:hAnsi="Arial" w:cs="Arial"/>
              </w:rPr>
            </w:pP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Describir la importancia del vino como factor económico en los establecimientos de alimentos y bebidas.</w:t>
            </w:r>
          </w:p>
        </w:tc>
        <w:tc>
          <w:tcPr>
            <w:tcW w:w="3036" w:type="dxa"/>
            <w:shd w:val="clear" w:color="auto" w:fill="auto"/>
          </w:tcPr>
          <w:p w:rsidR="00002195" w:rsidRDefault="00002195">
            <w:pPr>
              <w:rPr>
                <w:rFonts w:ascii="Arial" w:eastAsia="Arial" w:hAnsi="Arial" w:cs="Arial"/>
              </w:rPr>
            </w:pPr>
          </w:p>
        </w:tc>
        <w:tc>
          <w:tcPr>
            <w:tcW w:w="2366" w:type="dxa"/>
            <w:shd w:val="clear" w:color="auto" w:fill="auto"/>
          </w:tcPr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Pulcritud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Honestidad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Autocontrol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Compromiso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Actitud de Servicio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Analítico</w:t>
            </w:r>
          </w:p>
        </w:tc>
      </w:tr>
      <w:tr w:rsidR="00002195">
        <w:trPr>
          <w:trHeight w:val="720"/>
        </w:trPr>
        <w:tc>
          <w:tcPr>
            <w:tcW w:w="1873" w:type="dxa"/>
            <w:shd w:val="clear" w:color="auto" w:fill="auto"/>
          </w:tcPr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G</w:t>
            </w:r>
            <w:r>
              <w:rPr>
                <w:rFonts w:ascii="Arial" w:eastAsia="Arial" w:hAnsi="Arial" w:cs="Arial"/>
              </w:rPr>
              <w:t>eneralidades de la vitivinicultura</w:t>
            </w:r>
          </w:p>
        </w:tc>
        <w:tc>
          <w:tcPr>
            <w:tcW w:w="2878" w:type="dxa"/>
            <w:shd w:val="clear" w:color="auto" w:fill="auto"/>
          </w:tcPr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Identificar los conceptos de enología, vinicultura, viticultura, región vinícola, </w:t>
            </w:r>
            <w:proofErr w:type="spellStart"/>
            <w:r>
              <w:rPr>
                <w:rFonts w:ascii="Arial" w:eastAsia="Arial" w:hAnsi="Arial" w:cs="Arial"/>
              </w:rPr>
              <w:t>terroir</w:t>
            </w:r>
            <w:proofErr w:type="spellEnd"/>
            <w:r>
              <w:rPr>
                <w:rFonts w:ascii="Arial" w:eastAsia="Arial" w:hAnsi="Arial" w:cs="Arial"/>
              </w:rPr>
              <w:t xml:space="preserve">, enólogo y </w:t>
            </w:r>
            <w:proofErr w:type="spellStart"/>
            <w:r>
              <w:rPr>
                <w:rFonts w:ascii="Arial" w:eastAsia="Arial" w:hAnsi="Arial" w:cs="Arial"/>
              </w:rPr>
              <w:t>sommelier</w:t>
            </w:r>
            <w:proofErr w:type="spellEnd"/>
            <w:r>
              <w:rPr>
                <w:rFonts w:ascii="Arial" w:eastAsia="Arial" w:hAnsi="Arial" w:cs="Arial"/>
              </w:rPr>
              <w:t>.</w:t>
            </w:r>
          </w:p>
          <w:p w:rsidR="00002195" w:rsidRDefault="00002195">
            <w:pPr>
              <w:rPr>
                <w:rFonts w:ascii="Arial" w:eastAsia="Arial" w:hAnsi="Arial" w:cs="Arial"/>
              </w:rPr>
            </w:pP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las partes de la planta de la vid y de la uva.</w:t>
            </w:r>
          </w:p>
          <w:p w:rsidR="00002195" w:rsidRDefault="00002195">
            <w:pPr>
              <w:rPr>
                <w:rFonts w:ascii="Arial" w:eastAsia="Arial" w:hAnsi="Arial" w:cs="Arial"/>
              </w:rPr>
            </w:pP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Explicar el ciclo vegetativo de la vid, sus enfermedades y plagas más comunes.</w:t>
            </w:r>
          </w:p>
          <w:p w:rsidR="00002195" w:rsidRDefault="00002195">
            <w:pPr>
              <w:rPr>
                <w:rFonts w:ascii="Arial" w:eastAsia="Arial" w:hAnsi="Arial" w:cs="Arial"/>
              </w:rPr>
            </w:pP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las principales uvas blancas y tintas con las que se elabora vino.</w:t>
            </w:r>
          </w:p>
          <w:p w:rsidR="00002195" w:rsidRDefault="00002195">
            <w:pPr>
              <w:rPr>
                <w:rFonts w:ascii="Arial" w:eastAsia="Arial" w:hAnsi="Arial" w:cs="Arial"/>
              </w:rPr>
            </w:pPr>
          </w:p>
        </w:tc>
        <w:tc>
          <w:tcPr>
            <w:tcW w:w="3036" w:type="dxa"/>
            <w:shd w:val="clear" w:color="auto" w:fill="auto"/>
          </w:tcPr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Elaborar fichas técnicas de las uvas.</w:t>
            </w:r>
          </w:p>
        </w:tc>
        <w:tc>
          <w:tcPr>
            <w:tcW w:w="2366" w:type="dxa"/>
            <w:shd w:val="clear" w:color="auto" w:fill="auto"/>
          </w:tcPr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Pulcritud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</w:t>
            </w:r>
            <w:r>
              <w:rPr>
                <w:rFonts w:ascii="Arial" w:eastAsia="Arial" w:hAnsi="Arial" w:cs="Arial"/>
              </w:rPr>
              <w:t>nestidad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Pro Actividad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Creatividad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Trabajo Bajo Presión 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Autocontrol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Compromiso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Actitud de Servicio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Analítico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:rsidR="00002195" w:rsidRDefault="00002195">
            <w:pPr>
              <w:rPr>
                <w:rFonts w:ascii="Arial" w:eastAsia="Arial" w:hAnsi="Arial" w:cs="Arial"/>
              </w:rPr>
            </w:pPr>
          </w:p>
        </w:tc>
      </w:tr>
      <w:tr w:rsidR="00002195">
        <w:trPr>
          <w:trHeight w:val="720"/>
        </w:trPr>
        <w:tc>
          <w:tcPr>
            <w:tcW w:w="1873" w:type="dxa"/>
            <w:shd w:val="clear" w:color="auto" w:fill="auto"/>
          </w:tcPr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Tipos de vino y su proceso de elaboración.</w:t>
            </w:r>
          </w:p>
        </w:tc>
        <w:tc>
          <w:tcPr>
            <w:tcW w:w="2878" w:type="dxa"/>
            <w:shd w:val="clear" w:color="auto" w:fill="auto"/>
          </w:tcPr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Identificar los tipos de vino: 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Blanco.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Tinto.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Rosado.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Espumoso.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Generosos.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De postre.</w:t>
            </w:r>
          </w:p>
          <w:p w:rsidR="00002195" w:rsidRDefault="00002195">
            <w:pPr>
              <w:rPr>
                <w:rFonts w:ascii="Arial" w:eastAsia="Arial" w:hAnsi="Arial" w:cs="Arial"/>
              </w:rPr>
            </w:pP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los procesos de vinificación de los tipos de vinos: blancos, tintos, rosados, espumosos, generosos y de postre.</w:t>
            </w:r>
          </w:p>
          <w:p w:rsidR="00002195" w:rsidRDefault="00002195">
            <w:pPr>
              <w:rPr>
                <w:rFonts w:ascii="Arial" w:eastAsia="Arial" w:hAnsi="Arial" w:cs="Arial"/>
              </w:rPr>
            </w:pPr>
          </w:p>
        </w:tc>
        <w:tc>
          <w:tcPr>
            <w:tcW w:w="3036" w:type="dxa"/>
            <w:shd w:val="clear" w:color="auto" w:fill="auto"/>
          </w:tcPr>
          <w:p w:rsidR="00002195" w:rsidRDefault="00C22703">
            <w:pPr>
              <w:spacing w:after="24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Elaborar fichas técnicas de los tipos vinos.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Blanco.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Tinto.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Rosado.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Espumoso.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Generosos.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De postre.</w:t>
            </w:r>
          </w:p>
          <w:p w:rsidR="00002195" w:rsidRDefault="00002195">
            <w:pPr>
              <w:spacing w:after="240"/>
              <w:rPr>
                <w:rFonts w:ascii="Arial" w:eastAsia="Arial" w:hAnsi="Arial" w:cs="Arial"/>
              </w:rPr>
            </w:pPr>
          </w:p>
          <w:p w:rsidR="00002195" w:rsidRDefault="00002195">
            <w:pPr>
              <w:spacing w:after="240"/>
              <w:rPr>
                <w:rFonts w:ascii="Arial" w:eastAsia="Arial" w:hAnsi="Arial" w:cs="Arial"/>
              </w:rPr>
            </w:pPr>
          </w:p>
        </w:tc>
        <w:tc>
          <w:tcPr>
            <w:tcW w:w="2366" w:type="dxa"/>
            <w:shd w:val="clear" w:color="auto" w:fill="auto"/>
          </w:tcPr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Pulcritud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Honestidad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 Actividad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Creatividad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Trabajo Bajo Presión 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Autocontrol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Compromiso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Actitud de Servicio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Analítico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:rsidR="00002195" w:rsidRDefault="00002195">
            <w:pPr>
              <w:rPr>
                <w:rFonts w:ascii="Arial" w:eastAsia="Arial" w:hAnsi="Arial" w:cs="Arial"/>
              </w:rPr>
            </w:pPr>
          </w:p>
        </w:tc>
      </w:tr>
      <w:tr w:rsidR="00002195">
        <w:trPr>
          <w:trHeight w:val="720"/>
        </w:trPr>
        <w:tc>
          <w:tcPr>
            <w:tcW w:w="1873" w:type="dxa"/>
            <w:shd w:val="clear" w:color="auto" w:fill="auto"/>
          </w:tcPr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Países productores de vino</w:t>
            </w:r>
          </w:p>
        </w:tc>
        <w:tc>
          <w:tcPr>
            <w:tcW w:w="2878" w:type="dxa"/>
            <w:shd w:val="clear" w:color="auto" w:fill="auto"/>
          </w:tcPr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los  países productores de vino de: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-Nuevo mundo: EUA, México. Argentina, Chile, Sudáfrica, Australia, Nueva Zelanda.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-Viejo mundo: Francia, España, Italia, Portugal, Alemania.</w:t>
            </w:r>
          </w:p>
          <w:p w:rsidR="00002195" w:rsidRDefault="00002195">
            <w:pPr>
              <w:rPr>
                <w:rFonts w:ascii="Arial" w:eastAsia="Arial" w:hAnsi="Arial" w:cs="Arial"/>
              </w:rPr>
            </w:pP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las jerarquías de calidad de los vinos producidos en p</w:t>
            </w:r>
            <w:r>
              <w:rPr>
                <w:rFonts w:ascii="Arial" w:eastAsia="Arial" w:hAnsi="Arial" w:cs="Arial"/>
              </w:rPr>
              <w:t>aíses de viejo mundo.</w:t>
            </w:r>
          </w:p>
          <w:p w:rsidR="00002195" w:rsidRDefault="00002195">
            <w:pPr>
              <w:rPr>
                <w:rFonts w:ascii="Arial" w:eastAsia="Arial" w:hAnsi="Arial" w:cs="Arial"/>
              </w:rPr>
            </w:pP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Identificar los elementos </w:t>
            </w:r>
            <w:r>
              <w:rPr>
                <w:rFonts w:ascii="Arial" w:eastAsia="Arial" w:hAnsi="Arial" w:cs="Arial"/>
              </w:rPr>
              <w:lastRenderedPageBreak/>
              <w:t xml:space="preserve">de calidad de las regiones </w:t>
            </w:r>
            <w:r w:rsidR="00410B10">
              <w:rPr>
                <w:rFonts w:ascii="Arial" w:eastAsia="Arial" w:hAnsi="Arial" w:cs="Arial"/>
              </w:rPr>
              <w:t>vitivinícolas</w:t>
            </w:r>
            <w:r>
              <w:rPr>
                <w:rFonts w:ascii="Arial" w:eastAsia="Arial" w:hAnsi="Arial" w:cs="Arial"/>
              </w:rPr>
              <w:t xml:space="preserve"> de los países del nuevo mundo.</w:t>
            </w:r>
          </w:p>
          <w:p w:rsidR="00002195" w:rsidRDefault="00002195">
            <w:pPr>
              <w:rPr>
                <w:rFonts w:ascii="Arial" w:eastAsia="Arial" w:hAnsi="Arial" w:cs="Arial"/>
              </w:rPr>
            </w:pP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los componentes de una etiqueta de vinos.</w:t>
            </w:r>
          </w:p>
          <w:p w:rsidR="00002195" w:rsidRDefault="00002195">
            <w:pPr>
              <w:rPr>
                <w:rFonts w:ascii="Arial" w:eastAsia="Arial" w:hAnsi="Arial" w:cs="Arial"/>
              </w:rPr>
            </w:pPr>
          </w:p>
        </w:tc>
        <w:tc>
          <w:tcPr>
            <w:tcW w:w="3036" w:type="dxa"/>
            <w:shd w:val="clear" w:color="auto" w:fill="auto"/>
          </w:tcPr>
          <w:p w:rsidR="00002195" w:rsidRDefault="00C22703">
            <w:pPr>
              <w:spacing w:after="24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Elaborar fichas técnicas de vinos del nuevo y viejo mundo.</w:t>
            </w:r>
          </w:p>
          <w:p w:rsidR="00002195" w:rsidRDefault="00C22703">
            <w:pPr>
              <w:spacing w:after="24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Interpretar etiqueta</w:t>
            </w:r>
            <w:r>
              <w:rPr>
                <w:rFonts w:ascii="Arial" w:eastAsia="Arial" w:hAnsi="Arial" w:cs="Arial"/>
              </w:rPr>
              <w:t>s de vinos.</w:t>
            </w:r>
          </w:p>
          <w:p w:rsidR="00002195" w:rsidRDefault="00002195">
            <w:pPr>
              <w:spacing w:after="240"/>
              <w:rPr>
                <w:rFonts w:ascii="Arial" w:eastAsia="Arial" w:hAnsi="Arial" w:cs="Arial"/>
              </w:rPr>
            </w:pPr>
          </w:p>
        </w:tc>
        <w:tc>
          <w:tcPr>
            <w:tcW w:w="2366" w:type="dxa"/>
            <w:shd w:val="clear" w:color="auto" w:fill="auto"/>
          </w:tcPr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Pulcritud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Honestidad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 Actividad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Creatividad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Trabajo Bajo Presión 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Autocontrol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Compromiso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Actitud de Servicio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Analítico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:rsidR="00002195" w:rsidRDefault="00002195">
            <w:pPr>
              <w:rPr>
                <w:rFonts w:ascii="Arial" w:eastAsia="Arial" w:hAnsi="Arial" w:cs="Arial"/>
              </w:rPr>
            </w:pPr>
          </w:p>
        </w:tc>
      </w:tr>
    </w:tbl>
    <w:p w:rsidR="00002195" w:rsidRDefault="00C22703">
      <w:pPr>
        <w:jc w:val="center"/>
        <w:rPr>
          <w:rFonts w:ascii="Arial" w:eastAsia="Arial" w:hAnsi="Arial" w:cs="Arial"/>
          <w:b/>
          <w:sz w:val="26"/>
          <w:szCs w:val="26"/>
        </w:rPr>
      </w:pPr>
      <w:r>
        <w:br w:type="page"/>
      </w:r>
      <w:r>
        <w:rPr>
          <w:rFonts w:ascii="Arial" w:eastAsia="Arial" w:hAnsi="Arial" w:cs="Arial"/>
          <w:b/>
          <w:sz w:val="26"/>
          <w:szCs w:val="26"/>
        </w:rPr>
        <w:lastRenderedPageBreak/>
        <w:t>FUNDAMENTOS DE VITIVINICULTURA</w:t>
      </w:r>
    </w:p>
    <w:p w:rsidR="00002195" w:rsidRDefault="00002195">
      <w:pPr>
        <w:rPr>
          <w:rFonts w:ascii="Arial" w:eastAsia="Arial" w:hAnsi="Arial" w:cs="Arial"/>
        </w:rPr>
      </w:pPr>
    </w:p>
    <w:p w:rsidR="00002195" w:rsidRDefault="00C22703">
      <w:pPr>
        <w:jc w:val="center"/>
        <w:rPr>
          <w:rFonts w:ascii="Arial" w:eastAsia="Arial" w:hAnsi="Arial" w:cs="Arial"/>
          <w:i/>
          <w:sz w:val="26"/>
          <w:szCs w:val="26"/>
        </w:rPr>
      </w:pPr>
      <w:r>
        <w:rPr>
          <w:rFonts w:ascii="Arial" w:eastAsia="Arial" w:hAnsi="Arial" w:cs="Arial"/>
          <w:i/>
        </w:rPr>
        <w:t>PROCESO DE EVALUACIÓN</w:t>
      </w:r>
    </w:p>
    <w:p w:rsidR="00002195" w:rsidRDefault="00002195">
      <w:pPr>
        <w:rPr>
          <w:rFonts w:ascii="Arial" w:eastAsia="Arial" w:hAnsi="Arial" w:cs="Arial"/>
        </w:rPr>
      </w:pPr>
    </w:p>
    <w:tbl>
      <w:tblPr>
        <w:tblStyle w:val="a4"/>
        <w:tblW w:w="9957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614"/>
        <w:gridCol w:w="3551"/>
        <w:gridCol w:w="2792"/>
      </w:tblGrid>
      <w:tr w:rsidR="00002195">
        <w:trPr>
          <w:trHeight w:val="220"/>
        </w:trPr>
        <w:tc>
          <w:tcPr>
            <w:tcW w:w="36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02195" w:rsidRDefault="00C22703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Resultado de aprendizaje</w:t>
            </w:r>
          </w:p>
        </w:tc>
        <w:tc>
          <w:tcPr>
            <w:tcW w:w="3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02195" w:rsidRDefault="00C22703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Secuencia de aprendizaje</w:t>
            </w:r>
          </w:p>
        </w:tc>
        <w:tc>
          <w:tcPr>
            <w:tcW w:w="2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02195" w:rsidRDefault="00C22703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Instrumentos y tipos de reactivos</w:t>
            </w:r>
          </w:p>
        </w:tc>
      </w:tr>
      <w:tr w:rsidR="00002195">
        <w:trPr>
          <w:trHeight w:val="10620"/>
        </w:trPr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 partir de una investigación elaborará un reporte descriptivo que contenga:</w:t>
            </w:r>
          </w:p>
          <w:p w:rsidR="00002195" w:rsidRDefault="00002195">
            <w:pPr>
              <w:rPr>
                <w:rFonts w:ascii="Arial" w:eastAsia="Arial" w:hAnsi="Arial" w:cs="Arial"/>
              </w:rPr>
            </w:pPr>
          </w:p>
          <w:p w:rsidR="00002195" w:rsidRDefault="00002195">
            <w:pPr>
              <w:rPr>
                <w:rFonts w:ascii="Arial" w:eastAsia="Arial" w:hAnsi="Arial" w:cs="Arial"/>
              </w:rPr>
            </w:pP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A)  Fichas técnicas de las uvas blancas y tintas.</w:t>
            </w:r>
          </w:p>
          <w:p w:rsidR="00002195" w:rsidRDefault="00002195">
            <w:pPr>
              <w:rPr>
                <w:rFonts w:ascii="Arial" w:eastAsia="Arial" w:hAnsi="Arial" w:cs="Arial"/>
              </w:rPr>
            </w:pP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B) Fichas técnicas</w:t>
            </w:r>
            <w:r>
              <w:rPr>
                <w:rFonts w:ascii="Arial" w:eastAsia="Arial" w:hAnsi="Arial" w:cs="Arial"/>
              </w:rPr>
              <w:t xml:space="preserve"> de los tipos vinos.</w:t>
            </w:r>
          </w:p>
          <w:p w:rsidR="00002195" w:rsidRDefault="00002195">
            <w:pPr>
              <w:rPr>
                <w:rFonts w:ascii="Arial" w:eastAsia="Arial" w:hAnsi="Arial" w:cs="Arial"/>
              </w:rPr>
            </w:pP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C) Fichas técnicas de vinos de viejo y nuevo mundo.</w:t>
            </w:r>
          </w:p>
          <w:p w:rsidR="00002195" w:rsidRDefault="00002195">
            <w:pPr>
              <w:rPr>
                <w:rFonts w:ascii="Arial" w:eastAsia="Arial" w:hAnsi="Arial" w:cs="Arial"/>
              </w:rPr>
            </w:pP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D) Importancia del vino como factor económico en los establecimientos de alimentos y bebidas.</w:t>
            </w:r>
          </w:p>
          <w:p w:rsidR="00002195" w:rsidRDefault="00002195">
            <w:pPr>
              <w:rPr>
                <w:rFonts w:ascii="Arial" w:eastAsia="Arial" w:hAnsi="Arial" w:cs="Arial"/>
              </w:rPr>
            </w:pPr>
          </w:p>
        </w:tc>
        <w:tc>
          <w:tcPr>
            <w:tcW w:w="3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 Identificar los datos históricos, conceptos y términos relacionados a la vitivinicultura.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Analizar las partes de la planta de vid y de la uva, su ciclo vegetativo y enfermedades y plagas más comunes.</w:t>
            </w:r>
          </w:p>
          <w:p w:rsidR="00002195" w:rsidRDefault="00002195">
            <w:pPr>
              <w:rPr>
                <w:rFonts w:ascii="Arial" w:eastAsia="Arial" w:hAnsi="Arial" w:cs="Arial"/>
              </w:rPr>
            </w:pP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Identificar las principales uvas blancas y t</w:t>
            </w:r>
            <w:r>
              <w:rPr>
                <w:rFonts w:ascii="Arial" w:eastAsia="Arial" w:hAnsi="Arial" w:cs="Arial"/>
              </w:rPr>
              <w:t>intas con las que se elabora vino.</w:t>
            </w:r>
          </w:p>
          <w:p w:rsidR="00002195" w:rsidRDefault="00002195">
            <w:pPr>
              <w:rPr>
                <w:rFonts w:ascii="Arial" w:eastAsia="Arial" w:hAnsi="Arial" w:cs="Arial"/>
              </w:rPr>
            </w:pP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 Identificar los elementos de calidad de los vinos producidos en el viejo y nuevo mundo.</w:t>
            </w:r>
          </w:p>
          <w:p w:rsidR="00002195" w:rsidRDefault="00002195">
            <w:pPr>
              <w:rPr>
                <w:rFonts w:ascii="Arial" w:eastAsia="Arial" w:hAnsi="Arial" w:cs="Arial"/>
              </w:rPr>
            </w:pPr>
          </w:p>
          <w:p w:rsidR="00002195" w:rsidRDefault="00002195">
            <w:pPr>
              <w:rPr>
                <w:rFonts w:ascii="Arial" w:eastAsia="Arial" w:hAnsi="Arial" w:cs="Arial"/>
              </w:rPr>
            </w:pPr>
          </w:p>
          <w:p w:rsidR="00002195" w:rsidRDefault="00002195">
            <w:pPr>
              <w:rPr>
                <w:rFonts w:ascii="Arial" w:eastAsia="Arial" w:hAnsi="Arial" w:cs="Arial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Ensayo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Lista de cotejo</w:t>
            </w:r>
          </w:p>
        </w:tc>
      </w:tr>
    </w:tbl>
    <w:p w:rsidR="00002195" w:rsidRDefault="00002195">
      <w:pPr>
        <w:jc w:val="center"/>
        <w:rPr>
          <w:rFonts w:ascii="Arial" w:eastAsia="Arial" w:hAnsi="Arial" w:cs="Arial"/>
        </w:rPr>
      </w:pPr>
    </w:p>
    <w:p w:rsidR="00002195" w:rsidRDefault="00002195">
      <w:pPr>
        <w:rPr>
          <w:rFonts w:ascii="Arial" w:eastAsia="Arial" w:hAnsi="Arial" w:cs="Arial"/>
        </w:rPr>
      </w:pPr>
    </w:p>
    <w:p w:rsidR="00002195" w:rsidRDefault="00C22703">
      <w:pPr>
        <w:jc w:val="center"/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lastRenderedPageBreak/>
        <w:t>FUNDAMENTOS DE VITIVINICULTURA</w:t>
      </w:r>
    </w:p>
    <w:p w:rsidR="00002195" w:rsidRDefault="00002195">
      <w:pPr>
        <w:rPr>
          <w:rFonts w:ascii="Arial" w:eastAsia="Arial" w:hAnsi="Arial" w:cs="Arial"/>
          <w:i/>
        </w:rPr>
      </w:pPr>
    </w:p>
    <w:p w:rsidR="00002195" w:rsidRDefault="00C22703">
      <w:pPr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PROCESO ENSEÑANZA APRENDIZAJE</w:t>
      </w:r>
    </w:p>
    <w:p w:rsidR="00002195" w:rsidRDefault="00002195">
      <w:pPr>
        <w:jc w:val="center"/>
        <w:rPr>
          <w:rFonts w:ascii="Arial" w:eastAsia="Arial" w:hAnsi="Arial" w:cs="Arial"/>
        </w:rPr>
      </w:pPr>
    </w:p>
    <w:tbl>
      <w:tblPr>
        <w:tblStyle w:val="a5"/>
        <w:tblW w:w="995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976"/>
        <w:gridCol w:w="4976"/>
      </w:tblGrid>
      <w:tr w:rsidR="00002195">
        <w:trPr>
          <w:trHeight w:val="400"/>
        </w:trPr>
        <w:tc>
          <w:tcPr>
            <w:tcW w:w="49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02195" w:rsidRDefault="00C22703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Métodos y técnicas de enseñanza</w:t>
            </w:r>
          </w:p>
        </w:tc>
        <w:tc>
          <w:tcPr>
            <w:tcW w:w="4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002195" w:rsidRDefault="00C22703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Medios y materiales didácticos</w:t>
            </w:r>
          </w:p>
        </w:tc>
      </w:tr>
      <w:tr w:rsidR="00002195">
        <w:trPr>
          <w:trHeight w:val="8780"/>
        </w:trPr>
        <w:tc>
          <w:tcPr>
            <w:tcW w:w="4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Investigación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Equipos colaborativos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Discusión en grupo</w:t>
            </w:r>
          </w:p>
        </w:tc>
        <w:tc>
          <w:tcPr>
            <w:tcW w:w="4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Computadora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 multimedia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Internet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Manuales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Impresos</w:t>
            </w:r>
          </w:p>
        </w:tc>
      </w:tr>
    </w:tbl>
    <w:p w:rsidR="00002195" w:rsidRDefault="00002195">
      <w:pPr>
        <w:jc w:val="center"/>
        <w:rPr>
          <w:rFonts w:ascii="Arial" w:eastAsia="Arial" w:hAnsi="Arial" w:cs="Arial"/>
          <w:i/>
        </w:rPr>
      </w:pPr>
    </w:p>
    <w:p w:rsidR="00002195" w:rsidRDefault="00C22703">
      <w:pPr>
        <w:tabs>
          <w:tab w:val="left" w:pos="3546"/>
          <w:tab w:val="center" w:pos="4986"/>
        </w:tabs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ESPACIO FORMATIVO</w:t>
      </w:r>
    </w:p>
    <w:p w:rsidR="00002195" w:rsidRDefault="00002195">
      <w:pPr>
        <w:jc w:val="center"/>
        <w:rPr>
          <w:rFonts w:ascii="Arial" w:eastAsia="Arial" w:hAnsi="Arial" w:cs="Arial"/>
          <w:i/>
        </w:rPr>
      </w:pPr>
    </w:p>
    <w:tbl>
      <w:tblPr>
        <w:tblStyle w:val="a6"/>
        <w:tblW w:w="99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9"/>
        <w:gridCol w:w="3694"/>
        <w:gridCol w:w="2999"/>
      </w:tblGrid>
      <w:tr w:rsidR="00002195">
        <w:trPr>
          <w:trHeight w:val="540"/>
        </w:trPr>
        <w:tc>
          <w:tcPr>
            <w:tcW w:w="3269" w:type="dxa"/>
            <w:shd w:val="clear" w:color="auto" w:fill="D9D9D9"/>
            <w:vAlign w:val="center"/>
          </w:tcPr>
          <w:p w:rsidR="00002195" w:rsidRDefault="00C22703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Aula</w:t>
            </w:r>
          </w:p>
        </w:tc>
        <w:tc>
          <w:tcPr>
            <w:tcW w:w="3694" w:type="dxa"/>
            <w:shd w:val="clear" w:color="auto" w:fill="D9D9D9"/>
            <w:vAlign w:val="center"/>
          </w:tcPr>
          <w:p w:rsidR="00002195" w:rsidRDefault="00C22703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Laboratorio / Taller</w:t>
            </w:r>
          </w:p>
        </w:tc>
        <w:tc>
          <w:tcPr>
            <w:tcW w:w="2999" w:type="dxa"/>
            <w:shd w:val="clear" w:color="auto" w:fill="D9D9D9"/>
            <w:vAlign w:val="center"/>
          </w:tcPr>
          <w:p w:rsidR="00002195" w:rsidRDefault="00C22703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Empresa</w:t>
            </w:r>
          </w:p>
        </w:tc>
      </w:tr>
      <w:tr w:rsidR="00002195">
        <w:trPr>
          <w:trHeight w:val="720"/>
        </w:trPr>
        <w:tc>
          <w:tcPr>
            <w:tcW w:w="3269" w:type="dxa"/>
            <w:shd w:val="clear" w:color="auto" w:fill="auto"/>
          </w:tcPr>
          <w:p w:rsidR="00002195" w:rsidRDefault="00C22703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X</w:t>
            </w:r>
          </w:p>
        </w:tc>
        <w:tc>
          <w:tcPr>
            <w:tcW w:w="3694" w:type="dxa"/>
            <w:shd w:val="clear" w:color="auto" w:fill="auto"/>
          </w:tcPr>
          <w:p w:rsidR="00002195" w:rsidRDefault="00002195">
            <w:pPr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2999" w:type="dxa"/>
            <w:shd w:val="clear" w:color="auto" w:fill="auto"/>
          </w:tcPr>
          <w:p w:rsidR="00002195" w:rsidRDefault="00002195">
            <w:pPr>
              <w:jc w:val="center"/>
              <w:rPr>
                <w:rFonts w:ascii="Arial" w:eastAsia="Arial" w:hAnsi="Arial" w:cs="Arial"/>
                <w:b/>
              </w:rPr>
            </w:pPr>
          </w:p>
        </w:tc>
      </w:tr>
    </w:tbl>
    <w:p w:rsidR="00002195" w:rsidRDefault="00002195">
      <w:pPr>
        <w:pStyle w:val="Ttulo1"/>
        <w:tabs>
          <w:tab w:val="left" w:pos="5498"/>
        </w:tabs>
        <w:jc w:val="left"/>
        <w:rPr>
          <w:sz w:val="26"/>
          <w:szCs w:val="26"/>
        </w:rPr>
      </w:pPr>
    </w:p>
    <w:p w:rsidR="00002195" w:rsidRDefault="00002195">
      <w:pPr>
        <w:jc w:val="center"/>
        <w:rPr>
          <w:rFonts w:ascii="Arial" w:eastAsia="Arial" w:hAnsi="Arial" w:cs="Arial"/>
          <w:b/>
          <w:sz w:val="26"/>
          <w:szCs w:val="26"/>
        </w:rPr>
      </w:pPr>
    </w:p>
    <w:p w:rsidR="00002195" w:rsidRDefault="00C22703">
      <w:pPr>
        <w:jc w:val="center"/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>FUNDAMENTOS DE VITIVINICULTURA</w:t>
      </w:r>
    </w:p>
    <w:p w:rsidR="00002195" w:rsidRDefault="00002195">
      <w:pPr>
        <w:rPr>
          <w:rFonts w:ascii="Arial" w:eastAsia="Arial" w:hAnsi="Arial" w:cs="Arial"/>
        </w:rPr>
      </w:pPr>
    </w:p>
    <w:p w:rsidR="00002195" w:rsidRDefault="00C22703">
      <w:pPr>
        <w:tabs>
          <w:tab w:val="center" w:pos="4986"/>
          <w:tab w:val="left" w:pos="7093"/>
        </w:tabs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ab/>
      </w:r>
      <w:r>
        <w:rPr>
          <w:rFonts w:ascii="Arial" w:eastAsia="Arial" w:hAnsi="Arial" w:cs="Arial"/>
          <w:i/>
        </w:rPr>
        <w:t>UNIDADES DE APRENDIZAJE</w:t>
      </w:r>
      <w:r>
        <w:rPr>
          <w:rFonts w:ascii="Arial" w:eastAsia="Arial" w:hAnsi="Arial" w:cs="Arial"/>
          <w:i/>
        </w:rPr>
        <w:tab/>
      </w:r>
    </w:p>
    <w:p w:rsidR="00002195" w:rsidRDefault="00002195">
      <w:pPr>
        <w:pStyle w:val="Ttulo1"/>
        <w:jc w:val="left"/>
      </w:pPr>
    </w:p>
    <w:tbl>
      <w:tblPr>
        <w:tblStyle w:val="a7"/>
        <w:tblW w:w="99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26"/>
        <w:gridCol w:w="7236"/>
      </w:tblGrid>
      <w:tr w:rsidR="00002195">
        <w:tc>
          <w:tcPr>
            <w:tcW w:w="2726" w:type="dxa"/>
            <w:vAlign w:val="center"/>
          </w:tcPr>
          <w:p w:rsidR="00002195" w:rsidRDefault="00C22703">
            <w:pPr>
              <w:numPr>
                <w:ilvl w:val="0"/>
                <w:numId w:val="1"/>
              </w:num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Unidad  de Aprendizaje</w:t>
            </w:r>
          </w:p>
        </w:tc>
        <w:tc>
          <w:tcPr>
            <w:tcW w:w="7236" w:type="dxa"/>
            <w:vAlign w:val="center"/>
          </w:tcPr>
          <w:p w:rsidR="00002195" w:rsidRDefault="00C22703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II.  Cata y maridaje</w:t>
            </w:r>
          </w:p>
        </w:tc>
      </w:tr>
      <w:tr w:rsidR="00002195">
        <w:tc>
          <w:tcPr>
            <w:tcW w:w="2726" w:type="dxa"/>
            <w:vAlign w:val="center"/>
          </w:tcPr>
          <w:p w:rsidR="00002195" w:rsidRDefault="00C22703">
            <w:pPr>
              <w:numPr>
                <w:ilvl w:val="0"/>
                <w:numId w:val="1"/>
              </w:num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7236" w:type="dxa"/>
            <w:vAlign w:val="center"/>
          </w:tcPr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</w:tr>
      <w:tr w:rsidR="00002195">
        <w:tc>
          <w:tcPr>
            <w:tcW w:w="2726" w:type="dxa"/>
            <w:vAlign w:val="center"/>
          </w:tcPr>
          <w:p w:rsidR="00002195" w:rsidRDefault="00C22703">
            <w:pPr>
              <w:numPr>
                <w:ilvl w:val="0"/>
                <w:numId w:val="1"/>
              </w:num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 Prácticas</w:t>
            </w:r>
          </w:p>
        </w:tc>
        <w:tc>
          <w:tcPr>
            <w:tcW w:w="7236" w:type="dxa"/>
            <w:vAlign w:val="center"/>
          </w:tcPr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</w:t>
            </w:r>
          </w:p>
        </w:tc>
      </w:tr>
      <w:tr w:rsidR="00002195">
        <w:tc>
          <w:tcPr>
            <w:tcW w:w="2726" w:type="dxa"/>
            <w:vAlign w:val="center"/>
          </w:tcPr>
          <w:p w:rsidR="00002195" w:rsidRDefault="00C22703">
            <w:pPr>
              <w:numPr>
                <w:ilvl w:val="0"/>
                <w:numId w:val="1"/>
              </w:num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7236" w:type="dxa"/>
            <w:vAlign w:val="center"/>
          </w:tcPr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30</w:t>
            </w:r>
          </w:p>
        </w:tc>
      </w:tr>
      <w:tr w:rsidR="00002195">
        <w:tc>
          <w:tcPr>
            <w:tcW w:w="2726" w:type="dxa"/>
            <w:vAlign w:val="center"/>
          </w:tcPr>
          <w:p w:rsidR="00002195" w:rsidRDefault="00C22703">
            <w:pPr>
              <w:numPr>
                <w:ilvl w:val="0"/>
                <w:numId w:val="1"/>
              </w:num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Objetivo de la Unidad de Aprendizaje</w:t>
            </w:r>
          </w:p>
        </w:tc>
        <w:tc>
          <w:tcPr>
            <w:tcW w:w="7236" w:type="dxa"/>
            <w:vAlign w:val="center"/>
          </w:tcPr>
          <w:p w:rsidR="00002195" w:rsidRDefault="00C22703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 alumno determinará las características organolépticas de vinos y su maridaje con alimentos, para complementar los servicios gastronómicos.</w:t>
            </w:r>
          </w:p>
        </w:tc>
      </w:tr>
    </w:tbl>
    <w:p w:rsidR="00002195" w:rsidRDefault="00002195">
      <w:pPr>
        <w:rPr>
          <w:rFonts w:ascii="Arial" w:eastAsia="Arial" w:hAnsi="Arial" w:cs="Arial"/>
        </w:rPr>
      </w:pPr>
    </w:p>
    <w:p w:rsidR="00002195" w:rsidRDefault="00002195">
      <w:pPr>
        <w:rPr>
          <w:rFonts w:ascii="Arial" w:eastAsia="Arial" w:hAnsi="Arial" w:cs="Arial"/>
        </w:rPr>
      </w:pPr>
    </w:p>
    <w:tbl>
      <w:tblPr>
        <w:tblStyle w:val="a8"/>
        <w:tblW w:w="99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24"/>
        <w:gridCol w:w="2933"/>
        <w:gridCol w:w="2933"/>
        <w:gridCol w:w="2072"/>
      </w:tblGrid>
      <w:tr w:rsidR="00002195">
        <w:trPr>
          <w:trHeight w:val="720"/>
        </w:trPr>
        <w:tc>
          <w:tcPr>
            <w:tcW w:w="2024" w:type="dxa"/>
            <w:shd w:val="clear" w:color="auto" w:fill="D9D9D9"/>
            <w:vAlign w:val="center"/>
          </w:tcPr>
          <w:p w:rsidR="00002195" w:rsidRDefault="00C22703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Temas</w:t>
            </w:r>
          </w:p>
        </w:tc>
        <w:tc>
          <w:tcPr>
            <w:tcW w:w="2933" w:type="dxa"/>
            <w:shd w:val="clear" w:color="auto" w:fill="D9D9D9"/>
            <w:vAlign w:val="center"/>
          </w:tcPr>
          <w:p w:rsidR="00002195" w:rsidRDefault="00C22703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Saber</w:t>
            </w:r>
          </w:p>
        </w:tc>
        <w:tc>
          <w:tcPr>
            <w:tcW w:w="2933" w:type="dxa"/>
            <w:shd w:val="clear" w:color="auto" w:fill="D9D9D9"/>
            <w:vAlign w:val="center"/>
          </w:tcPr>
          <w:p w:rsidR="00002195" w:rsidRDefault="00C22703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Saber hacer</w:t>
            </w:r>
          </w:p>
        </w:tc>
        <w:tc>
          <w:tcPr>
            <w:tcW w:w="2072" w:type="dxa"/>
            <w:shd w:val="clear" w:color="auto" w:fill="D9D9D9"/>
            <w:vAlign w:val="center"/>
          </w:tcPr>
          <w:p w:rsidR="00002195" w:rsidRDefault="00C22703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Ser</w:t>
            </w:r>
          </w:p>
        </w:tc>
      </w:tr>
      <w:tr w:rsidR="00002195">
        <w:trPr>
          <w:trHeight w:val="720"/>
        </w:trPr>
        <w:tc>
          <w:tcPr>
            <w:tcW w:w="2024" w:type="dxa"/>
            <w:shd w:val="clear" w:color="auto" w:fill="auto"/>
          </w:tcPr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Cata del vino</w:t>
            </w:r>
          </w:p>
        </w:tc>
        <w:tc>
          <w:tcPr>
            <w:tcW w:w="2933" w:type="dxa"/>
            <w:shd w:val="clear" w:color="auto" w:fill="auto"/>
          </w:tcPr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el concepto de cata de vino.</w:t>
            </w:r>
          </w:p>
          <w:p w:rsidR="00002195" w:rsidRDefault="00002195">
            <w:pPr>
              <w:rPr>
                <w:rFonts w:ascii="Arial" w:eastAsia="Arial" w:hAnsi="Arial" w:cs="Arial"/>
              </w:rPr>
            </w:pP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Identificar las etapas y características  de la cata de vino: 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-Fase visual.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-Fase olfativa. 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-Fase gustativa.</w:t>
            </w:r>
          </w:p>
          <w:p w:rsidR="00002195" w:rsidRDefault="00002195">
            <w:pPr>
              <w:rPr>
                <w:rFonts w:ascii="Arial" w:eastAsia="Arial" w:hAnsi="Arial" w:cs="Arial"/>
              </w:rPr>
            </w:pP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la ficha técnica de la cata de vinos.</w:t>
            </w:r>
          </w:p>
          <w:p w:rsidR="00002195" w:rsidRDefault="00002195">
            <w:pPr>
              <w:rPr>
                <w:rFonts w:ascii="Arial" w:eastAsia="Arial" w:hAnsi="Arial" w:cs="Arial"/>
              </w:rPr>
            </w:pP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Describir el análisis sensorial de los vinos. </w:t>
            </w:r>
          </w:p>
        </w:tc>
        <w:tc>
          <w:tcPr>
            <w:tcW w:w="2933" w:type="dxa"/>
            <w:shd w:val="clear" w:color="auto" w:fill="auto"/>
          </w:tcPr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Determinar las características organolépticas </w:t>
            </w:r>
            <w:r>
              <w:rPr>
                <w:rFonts w:ascii="Arial" w:eastAsia="Arial" w:hAnsi="Arial" w:cs="Arial"/>
              </w:rPr>
              <w:t>de vinos mediante la cata.</w:t>
            </w:r>
          </w:p>
          <w:p w:rsidR="00002195" w:rsidRDefault="00002195">
            <w:pPr>
              <w:rPr>
                <w:rFonts w:ascii="Arial" w:eastAsia="Arial" w:hAnsi="Arial" w:cs="Arial"/>
              </w:rPr>
            </w:pPr>
          </w:p>
        </w:tc>
        <w:tc>
          <w:tcPr>
            <w:tcW w:w="2072" w:type="dxa"/>
            <w:shd w:val="clear" w:color="auto" w:fill="auto"/>
          </w:tcPr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Pulcritud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Honestidad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 Actividad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Creatividad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Trabajo Bajo Presión 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Autocontrol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Compromiso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Actitud de Servicio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Analítico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:rsidR="00002195" w:rsidRDefault="00002195">
            <w:pPr>
              <w:rPr>
                <w:rFonts w:ascii="Arial" w:eastAsia="Arial" w:hAnsi="Arial" w:cs="Arial"/>
              </w:rPr>
            </w:pPr>
          </w:p>
        </w:tc>
      </w:tr>
      <w:tr w:rsidR="00002195">
        <w:trPr>
          <w:trHeight w:val="720"/>
        </w:trPr>
        <w:tc>
          <w:tcPr>
            <w:tcW w:w="2024" w:type="dxa"/>
            <w:shd w:val="clear" w:color="auto" w:fill="auto"/>
          </w:tcPr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Servicio y maridaje del vino</w:t>
            </w:r>
          </w:p>
        </w:tc>
        <w:tc>
          <w:tcPr>
            <w:tcW w:w="2933" w:type="dxa"/>
            <w:shd w:val="clear" w:color="auto" w:fill="auto"/>
          </w:tcPr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Describir el servicio de vino y sus características:</w:t>
            </w:r>
          </w:p>
          <w:p w:rsidR="00002195" w:rsidRDefault="00002195">
            <w:pPr>
              <w:rPr>
                <w:rFonts w:ascii="Arial" w:eastAsia="Arial" w:hAnsi="Arial" w:cs="Arial"/>
              </w:rPr>
            </w:pP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Equipo.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Temperaturas.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Descorche.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Servicio en copa.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Decantación.</w:t>
            </w:r>
            <w:r>
              <w:rPr>
                <w:rFonts w:ascii="Arial" w:eastAsia="Arial" w:hAnsi="Arial" w:cs="Arial"/>
              </w:rPr>
              <w:br/>
              <w:t>- Trasvase.</w:t>
            </w:r>
          </w:p>
          <w:p w:rsidR="00002195" w:rsidRDefault="00002195">
            <w:pPr>
              <w:rPr>
                <w:rFonts w:ascii="Arial" w:eastAsia="Arial" w:hAnsi="Arial" w:cs="Arial"/>
              </w:rPr>
            </w:pP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el concepto de maridaje.</w:t>
            </w:r>
          </w:p>
          <w:p w:rsidR="00002195" w:rsidRDefault="00002195">
            <w:pPr>
              <w:rPr>
                <w:rFonts w:ascii="Arial" w:eastAsia="Arial" w:hAnsi="Arial" w:cs="Arial"/>
              </w:rPr>
            </w:pP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Identificar </w:t>
            </w:r>
            <w:r w:rsidR="00410B10">
              <w:rPr>
                <w:rFonts w:ascii="Arial" w:eastAsia="Arial" w:hAnsi="Arial" w:cs="Arial"/>
              </w:rPr>
              <w:t>los tipos</w:t>
            </w:r>
            <w:r>
              <w:rPr>
                <w:rFonts w:ascii="Arial" w:eastAsia="Arial" w:hAnsi="Arial" w:cs="Arial"/>
              </w:rPr>
              <w:t xml:space="preserve"> de maridaje por contraste y </w:t>
            </w:r>
            <w:r w:rsidR="00410B10">
              <w:rPr>
                <w:rFonts w:ascii="Arial" w:eastAsia="Arial" w:hAnsi="Arial" w:cs="Arial"/>
              </w:rPr>
              <w:t>maridajes por</w:t>
            </w:r>
            <w:r>
              <w:rPr>
                <w:rFonts w:ascii="Arial" w:eastAsia="Arial" w:hAnsi="Arial" w:cs="Arial"/>
              </w:rPr>
              <w:t xml:space="preserve"> acompañamiento.</w:t>
            </w:r>
            <w:r>
              <w:rPr>
                <w:rFonts w:ascii="Arial" w:eastAsia="Arial" w:hAnsi="Arial" w:cs="Arial"/>
              </w:rPr>
              <w:br/>
            </w:r>
          </w:p>
        </w:tc>
        <w:tc>
          <w:tcPr>
            <w:tcW w:w="2933" w:type="dxa"/>
            <w:shd w:val="clear" w:color="auto" w:fill="auto"/>
          </w:tcPr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Desarrollar el protocolo de servicio del vino.</w:t>
            </w:r>
          </w:p>
          <w:p w:rsidR="00002195" w:rsidRDefault="00002195">
            <w:pPr>
              <w:rPr>
                <w:rFonts w:ascii="Arial" w:eastAsia="Arial" w:hAnsi="Arial" w:cs="Arial"/>
              </w:rPr>
            </w:pP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Proponer maridaje entre alimentos y vinos.</w:t>
            </w:r>
          </w:p>
        </w:tc>
        <w:tc>
          <w:tcPr>
            <w:tcW w:w="2072" w:type="dxa"/>
            <w:shd w:val="clear" w:color="auto" w:fill="auto"/>
          </w:tcPr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Pulcritud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Honestidad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 Actividad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</w:t>
            </w:r>
            <w:r>
              <w:rPr>
                <w:rFonts w:ascii="Arial" w:eastAsia="Arial" w:hAnsi="Arial" w:cs="Arial"/>
              </w:rPr>
              <w:t>reatividad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Trabajo Bajo </w:t>
            </w:r>
            <w:r>
              <w:rPr>
                <w:rFonts w:ascii="Arial" w:eastAsia="Arial" w:hAnsi="Arial" w:cs="Arial"/>
              </w:rPr>
              <w:lastRenderedPageBreak/>
              <w:t xml:space="preserve">Presión 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Autocontrol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Compromiso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Actitud de Servicio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Analítico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</w:tc>
      </w:tr>
    </w:tbl>
    <w:p w:rsidR="00002195" w:rsidRDefault="00C22703">
      <w:pPr>
        <w:jc w:val="center"/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</w:rPr>
        <w:lastRenderedPageBreak/>
        <w:t>|</w:t>
      </w:r>
      <w:r>
        <w:br w:type="page"/>
      </w:r>
      <w:r>
        <w:rPr>
          <w:rFonts w:ascii="Arial" w:eastAsia="Arial" w:hAnsi="Arial" w:cs="Arial"/>
          <w:b/>
          <w:sz w:val="26"/>
          <w:szCs w:val="26"/>
        </w:rPr>
        <w:lastRenderedPageBreak/>
        <w:t>FUNDAMENTOS DE VITIVINICULTURA</w:t>
      </w:r>
    </w:p>
    <w:p w:rsidR="00002195" w:rsidRDefault="00002195">
      <w:pPr>
        <w:pStyle w:val="Ttulo1"/>
        <w:tabs>
          <w:tab w:val="left" w:pos="3869"/>
        </w:tabs>
        <w:jc w:val="left"/>
        <w:rPr>
          <w:sz w:val="26"/>
          <w:szCs w:val="26"/>
        </w:rPr>
      </w:pPr>
    </w:p>
    <w:p w:rsidR="00002195" w:rsidRDefault="00C22703">
      <w:pPr>
        <w:tabs>
          <w:tab w:val="left" w:pos="3288"/>
          <w:tab w:val="center" w:pos="4986"/>
        </w:tabs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PROCESO DE EVALUACIÓN</w:t>
      </w:r>
    </w:p>
    <w:p w:rsidR="00002195" w:rsidRDefault="00002195">
      <w:pPr>
        <w:tabs>
          <w:tab w:val="left" w:pos="3288"/>
          <w:tab w:val="center" w:pos="4986"/>
        </w:tabs>
        <w:rPr>
          <w:rFonts w:ascii="Arial" w:eastAsia="Arial" w:hAnsi="Arial" w:cs="Arial"/>
          <w:i/>
        </w:rPr>
      </w:pPr>
    </w:p>
    <w:tbl>
      <w:tblPr>
        <w:tblStyle w:val="a9"/>
        <w:tblW w:w="984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210"/>
        <w:gridCol w:w="3698"/>
        <w:gridCol w:w="2932"/>
      </w:tblGrid>
      <w:tr w:rsidR="00002195">
        <w:trPr>
          <w:trHeight w:val="220"/>
        </w:trPr>
        <w:tc>
          <w:tcPr>
            <w:tcW w:w="32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02195" w:rsidRDefault="00C22703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Resultado de aprendizaje</w:t>
            </w:r>
          </w:p>
        </w:tc>
        <w:tc>
          <w:tcPr>
            <w:tcW w:w="36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02195" w:rsidRDefault="00C22703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Secuencia de aprendizaje</w:t>
            </w:r>
          </w:p>
        </w:tc>
        <w:tc>
          <w:tcPr>
            <w:tcW w:w="29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02195" w:rsidRDefault="00C22703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Instrumentos y tipos de reactivos</w:t>
            </w:r>
          </w:p>
        </w:tc>
      </w:tr>
      <w:tr w:rsidR="00002195">
        <w:trPr>
          <w:trHeight w:val="10320"/>
        </w:trPr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 partir de un ejercicio práctico de cata  y servicio de vinos elaborará un reporte  que incluya:</w:t>
            </w:r>
          </w:p>
          <w:p w:rsidR="00002195" w:rsidRDefault="00002195">
            <w:pPr>
              <w:rPr>
                <w:rFonts w:ascii="Arial" w:eastAsia="Arial" w:hAnsi="Arial" w:cs="Arial"/>
              </w:rPr>
            </w:pP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a) Fichas de cata:</w:t>
            </w:r>
          </w:p>
          <w:p w:rsidR="00002195" w:rsidRDefault="00002195">
            <w:pPr>
              <w:rPr>
                <w:rFonts w:ascii="Arial" w:eastAsia="Arial" w:hAnsi="Arial" w:cs="Arial"/>
              </w:rPr>
            </w:pP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-Nombre.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-País de origen.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-Región.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-Denominación.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-Cepa.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-Casa productora.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-Añada.</w:t>
            </w:r>
          </w:p>
          <w:p w:rsidR="00002195" w:rsidRDefault="00002195">
            <w:pPr>
              <w:rPr>
                <w:rFonts w:ascii="Arial" w:eastAsia="Arial" w:hAnsi="Arial" w:cs="Arial"/>
                <w:color w:val="FF0000"/>
              </w:rPr>
            </w:pP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Descripción de 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-Fase visual.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-Fase olfativa.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-Fase gustativa.</w:t>
            </w:r>
          </w:p>
          <w:p w:rsidR="00002195" w:rsidRDefault="00002195">
            <w:pPr>
              <w:rPr>
                <w:rFonts w:ascii="Arial" w:eastAsia="Arial" w:hAnsi="Arial" w:cs="Arial"/>
              </w:rPr>
            </w:pP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Sugerencia de maridaje y su justificación.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b) Video del servicio de vinos.</w:t>
            </w:r>
          </w:p>
        </w:tc>
        <w:tc>
          <w:tcPr>
            <w:tcW w:w="36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1. Comprender los estilos de vino y su proceso de elaboración. </w:t>
            </w:r>
          </w:p>
          <w:p w:rsidR="00002195" w:rsidRDefault="00002195">
            <w:pPr>
              <w:rPr>
                <w:rFonts w:ascii="Arial" w:eastAsia="Arial" w:hAnsi="Arial" w:cs="Arial"/>
              </w:rPr>
            </w:pP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Comprender el concepto y fases de la cata de vino.</w:t>
            </w:r>
          </w:p>
          <w:p w:rsidR="00002195" w:rsidRDefault="00002195">
            <w:pPr>
              <w:rPr>
                <w:rFonts w:ascii="Arial" w:eastAsia="Arial" w:hAnsi="Arial" w:cs="Arial"/>
              </w:rPr>
            </w:pP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Analizar las características organolépticas de vinos.</w:t>
            </w:r>
          </w:p>
          <w:p w:rsidR="00002195" w:rsidRDefault="00002195">
            <w:pPr>
              <w:rPr>
                <w:rFonts w:ascii="Arial" w:eastAsia="Arial" w:hAnsi="Arial" w:cs="Arial"/>
              </w:rPr>
            </w:pP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 Comprender el servicio de vino.</w:t>
            </w:r>
          </w:p>
          <w:p w:rsidR="00002195" w:rsidRDefault="00002195">
            <w:pPr>
              <w:rPr>
                <w:rFonts w:ascii="Arial" w:eastAsia="Arial" w:hAnsi="Arial" w:cs="Arial"/>
              </w:rPr>
            </w:pP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5. Comprender el concepto de maridaje.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9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Lista de cotejo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Ejercicios prácticos</w:t>
            </w:r>
          </w:p>
        </w:tc>
      </w:tr>
    </w:tbl>
    <w:p w:rsidR="00002195" w:rsidRDefault="00002195">
      <w:pPr>
        <w:jc w:val="center"/>
        <w:rPr>
          <w:rFonts w:ascii="Arial" w:eastAsia="Arial" w:hAnsi="Arial" w:cs="Arial"/>
        </w:rPr>
      </w:pPr>
    </w:p>
    <w:p w:rsidR="00002195" w:rsidRDefault="00002195">
      <w:pPr>
        <w:jc w:val="center"/>
        <w:rPr>
          <w:rFonts w:ascii="Arial" w:eastAsia="Arial" w:hAnsi="Arial" w:cs="Arial"/>
          <w:b/>
          <w:sz w:val="26"/>
          <w:szCs w:val="26"/>
        </w:rPr>
      </w:pPr>
    </w:p>
    <w:p w:rsidR="00002195" w:rsidRDefault="00002195">
      <w:pPr>
        <w:rPr>
          <w:rFonts w:ascii="Arial" w:eastAsia="Arial" w:hAnsi="Arial" w:cs="Arial"/>
        </w:rPr>
      </w:pPr>
    </w:p>
    <w:p w:rsidR="00002195" w:rsidRDefault="00C22703">
      <w:pPr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b/>
          <w:sz w:val="26"/>
          <w:szCs w:val="26"/>
        </w:rPr>
        <w:t>FUNDAMENTOS DE VITIVINICULTURA</w:t>
      </w:r>
      <w:r>
        <w:rPr>
          <w:rFonts w:ascii="Arial" w:eastAsia="Arial" w:hAnsi="Arial" w:cs="Arial"/>
          <w:i/>
        </w:rPr>
        <w:t xml:space="preserve"> </w:t>
      </w:r>
    </w:p>
    <w:p w:rsidR="00002195" w:rsidRDefault="00002195">
      <w:pPr>
        <w:jc w:val="center"/>
        <w:rPr>
          <w:rFonts w:ascii="Arial" w:eastAsia="Arial" w:hAnsi="Arial" w:cs="Arial"/>
          <w:i/>
        </w:rPr>
      </w:pPr>
    </w:p>
    <w:p w:rsidR="00002195" w:rsidRDefault="00C22703">
      <w:pPr>
        <w:jc w:val="center"/>
        <w:rPr>
          <w:rFonts w:ascii="Arial" w:eastAsia="Arial" w:hAnsi="Arial" w:cs="Arial"/>
          <w:i/>
          <w:sz w:val="26"/>
          <w:szCs w:val="26"/>
        </w:rPr>
      </w:pPr>
      <w:r>
        <w:rPr>
          <w:rFonts w:ascii="Arial" w:eastAsia="Arial" w:hAnsi="Arial" w:cs="Arial"/>
          <w:i/>
        </w:rPr>
        <w:t>PROCESO ENSEÑANZA APRENDIZAJE</w:t>
      </w:r>
    </w:p>
    <w:p w:rsidR="00002195" w:rsidRDefault="00002195">
      <w:pPr>
        <w:jc w:val="center"/>
        <w:rPr>
          <w:rFonts w:ascii="Arial" w:eastAsia="Arial" w:hAnsi="Arial" w:cs="Arial"/>
        </w:rPr>
      </w:pPr>
    </w:p>
    <w:tbl>
      <w:tblPr>
        <w:tblStyle w:val="aa"/>
        <w:tblW w:w="995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976"/>
        <w:gridCol w:w="4976"/>
      </w:tblGrid>
      <w:tr w:rsidR="00002195">
        <w:trPr>
          <w:trHeight w:val="400"/>
        </w:trPr>
        <w:tc>
          <w:tcPr>
            <w:tcW w:w="497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02195" w:rsidRDefault="00C22703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Métodos y técnicas de enseñanza</w:t>
            </w:r>
          </w:p>
        </w:tc>
        <w:tc>
          <w:tcPr>
            <w:tcW w:w="4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002195" w:rsidRDefault="00C22703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Medios y materiales didácticos</w:t>
            </w:r>
          </w:p>
        </w:tc>
      </w:tr>
      <w:tr w:rsidR="00002195">
        <w:trPr>
          <w:trHeight w:val="8640"/>
        </w:trPr>
        <w:tc>
          <w:tcPr>
            <w:tcW w:w="4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Ejercicios prácticos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 colaborativos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Tareas de investigación</w:t>
            </w:r>
          </w:p>
        </w:tc>
        <w:tc>
          <w:tcPr>
            <w:tcW w:w="4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 multimedia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Internet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Computadora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 de bar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Impresos</w:t>
            </w:r>
          </w:p>
        </w:tc>
      </w:tr>
    </w:tbl>
    <w:p w:rsidR="00002195" w:rsidRDefault="00002195">
      <w:pPr>
        <w:jc w:val="center"/>
        <w:rPr>
          <w:rFonts w:ascii="Arial" w:eastAsia="Arial" w:hAnsi="Arial" w:cs="Arial"/>
        </w:rPr>
      </w:pPr>
    </w:p>
    <w:p w:rsidR="00002195" w:rsidRDefault="00002195">
      <w:pPr>
        <w:jc w:val="center"/>
        <w:rPr>
          <w:rFonts w:ascii="Arial" w:eastAsia="Arial" w:hAnsi="Arial" w:cs="Arial"/>
        </w:rPr>
      </w:pPr>
    </w:p>
    <w:p w:rsidR="00002195" w:rsidRDefault="00C22703">
      <w:pPr>
        <w:tabs>
          <w:tab w:val="left" w:pos="3546"/>
          <w:tab w:val="center" w:pos="4986"/>
        </w:tabs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ESPACIO FORMATIVO</w:t>
      </w:r>
    </w:p>
    <w:p w:rsidR="00002195" w:rsidRDefault="00002195">
      <w:pPr>
        <w:jc w:val="center"/>
        <w:rPr>
          <w:rFonts w:ascii="Arial" w:eastAsia="Arial" w:hAnsi="Arial" w:cs="Arial"/>
          <w:i/>
        </w:rPr>
      </w:pPr>
    </w:p>
    <w:tbl>
      <w:tblPr>
        <w:tblStyle w:val="ab"/>
        <w:tblW w:w="99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9"/>
        <w:gridCol w:w="3694"/>
        <w:gridCol w:w="2999"/>
      </w:tblGrid>
      <w:tr w:rsidR="00002195">
        <w:trPr>
          <w:trHeight w:val="540"/>
        </w:trPr>
        <w:tc>
          <w:tcPr>
            <w:tcW w:w="3269" w:type="dxa"/>
            <w:shd w:val="clear" w:color="auto" w:fill="D9D9D9"/>
            <w:vAlign w:val="center"/>
          </w:tcPr>
          <w:p w:rsidR="00002195" w:rsidRDefault="00C22703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Aula</w:t>
            </w:r>
          </w:p>
        </w:tc>
        <w:tc>
          <w:tcPr>
            <w:tcW w:w="3694" w:type="dxa"/>
            <w:shd w:val="clear" w:color="auto" w:fill="D9D9D9"/>
            <w:vAlign w:val="center"/>
          </w:tcPr>
          <w:p w:rsidR="00002195" w:rsidRDefault="00C22703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Laboratorio / Taller</w:t>
            </w:r>
          </w:p>
        </w:tc>
        <w:tc>
          <w:tcPr>
            <w:tcW w:w="2999" w:type="dxa"/>
            <w:shd w:val="clear" w:color="auto" w:fill="D9D9D9"/>
            <w:vAlign w:val="center"/>
          </w:tcPr>
          <w:p w:rsidR="00002195" w:rsidRDefault="00C22703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Empresa</w:t>
            </w:r>
          </w:p>
        </w:tc>
      </w:tr>
      <w:tr w:rsidR="00002195">
        <w:trPr>
          <w:trHeight w:val="720"/>
        </w:trPr>
        <w:tc>
          <w:tcPr>
            <w:tcW w:w="3269" w:type="dxa"/>
            <w:shd w:val="clear" w:color="auto" w:fill="auto"/>
          </w:tcPr>
          <w:p w:rsidR="00002195" w:rsidRDefault="00C22703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X</w:t>
            </w:r>
          </w:p>
        </w:tc>
        <w:tc>
          <w:tcPr>
            <w:tcW w:w="3694" w:type="dxa"/>
            <w:shd w:val="clear" w:color="auto" w:fill="auto"/>
          </w:tcPr>
          <w:p w:rsidR="00002195" w:rsidRDefault="00002195">
            <w:pPr>
              <w:jc w:val="center"/>
              <w:rPr>
                <w:rFonts w:ascii="Arial" w:eastAsia="Arial" w:hAnsi="Arial" w:cs="Arial"/>
                <w:b/>
              </w:rPr>
            </w:pPr>
          </w:p>
        </w:tc>
        <w:tc>
          <w:tcPr>
            <w:tcW w:w="2999" w:type="dxa"/>
            <w:shd w:val="clear" w:color="auto" w:fill="auto"/>
          </w:tcPr>
          <w:p w:rsidR="00002195" w:rsidRDefault="00002195">
            <w:pPr>
              <w:jc w:val="center"/>
              <w:rPr>
                <w:rFonts w:ascii="Arial" w:eastAsia="Arial" w:hAnsi="Arial" w:cs="Arial"/>
                <w:b/>
              </w:rPr>
            </w:pPr>
          </w:p>
        </w:tc>
      </w:tr>
    </w:tbl>
    <w:p w:rsidR="00002195" w:rsidRDefault="00002195">
      <w:pPr>
        <w:rPr>
          <w:rFonts w:ascii="Arial" w:eastAsia="Arial" w:hAnsi="Arial" w:cs="Arial"/>
        </w:rPr>
      </w:pPr>
    </w:p>
    <w:p w:rsidR="00002195" w:rsidRDefault="00C22703">
      <w:pPr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b/>
          <w:sz w:val="26"/>
          <w:szCs w:val="26"/>
        </w:rPr>
        <w:t>FUNDAMENTOS DE VITIVINICULTURA</w:t>
      </w:r>
      <w:r>
        <w:rPr>
          <w:rFonts w:ascii="Arial" w:eastAsia="Arial" w:hAnsi="Arial" w:cs="Arial"/>
          <w:i/>
        </w:rPr>
        <w:t xml:space="preserve"> </w:t>
      </w:r>
    </w:p>
    <w:p w:rsidR="00002195" w:rsidRDefault="00002195">
      <w:pPr>
        <w:jc w:val="center"/>
        <w:rPr>
          <w:rFonts w:ascii="Arial" w:eastAsia="Arial" w:hAnsi="Arial" w:cs="Arial"/>
          <w:i/>
        </w:rPr>
      </w:pPr>
    </w:p>
    <w:p w:rsidR="00002195" w:rsidRDefault="00C22703">
      <w:pPr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CAPACIDADES DERIVADAS DE LAS COMPETENCIAS PROFESIONALES A LAS QUE CONTRIBUYE LA ASIGNATURA</w:t>
      </w:r>
    </w:p>
    <w:p w:rsidR="00002195" w:rsidRDefault="00002195">
      <w:pPr>
        <w:jc w:val="center"/>
        <w:rPr>
          <w:rFonts w:ascii="Arial" w:eastAsia="Arial" w:hAnsi="Arial" w:cs="Arial"/>
          <w:b/>
        </w:rPr>
      </w:pPr>
    </w:p>
    <w:tbl>
      <w:tblPr>
        <w:tblStyle w:val="ac"/>
        <w:tblW w:w="996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604"/>
        <w:gridCol w:w="5358"/>
      </w:tblGrid>
      <w:tr w:rsidR="00002195">
        <w:trPr>
          <w:trHeight w:val="500"/>
        </w:trPr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02195" w:rsidRDefault="00C22703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Capacidad</w:t>
            </w:r>
          </w:p>
        </w:tc>
        <w:tc>
          <w:tcPr>
            <w:tcW w:w="53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02195" w:rsidRDefault="00C22703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Criterios de Desempeño</w:t>
            </w:r>
          </w:p>
        </w:tc>
      </w:tr>
      <w:tr w:rsidR="00002195">
        <w:trPr>
          <w:trHeight w:val="840"/>
        </w:trPr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Desarrollar platillos a partir de la receta estándar, la selección de insumos, bases culinarias, técnicas de montaje y la normatividad aplicable, para contribuir a la satisfacción del cliente y optimización de los recursos.</w:t>
            </w:r>
          </w:p>
        </w:tc>
        <w:tc>
          <w:tcPr>
            <w:tcW w:w="53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Demuestra y presenta la preparac</w:t>
            </w:r>
            <w:r>
              <w:rPr>
                <w:rFonts w:ascii="Arial" w:eastAsia="Arial" w:hAnsi="Arial" w:cs="Arial"/>
              </w:rPr>
              <w:t>ión y montaje de un menú de tres tiempos con las siguientes especificaciones</w:t>
            </w:r>
            <w:proofErr w:type="gramStart"/>
            <w:r>
              <w:rPr>
                <w:rFonts w:ascii="Arial" w:eastAsia="Arial" w:hAnsi="Arial" w:cs="Arial"/>
              </w:rPr>
              <w:t xml:space="preserve">:  </w:t>
            </w:r>
            <w:proofErr w:type="gramEnd"/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  <w:t>A) PREPARACIÓN</w:t>
            </w:r>
            <w:r>
              <w:rPr>
                <w:rFonts w:ascii="Arial" w:eastAsia="Arial" w:hAnsi="Arial" w:cs="Arial"/>
              </w:rPr>
              <w:br/>
              <w:t>- manejo higiénico de los insumos</w:t>
            </w:r>
            <w:r>
              <w:rPr>
                <w:rFonts w:ascii="Arial" w:eastAsia="Arial" w:hAnsi="Arial" w:cs="Arial"/>
              </w:rPr>
              <w:br/>
              <w:t>- técnicas y métodos de bases culinarias</w:t>
            </w:r>
            <w:r>
              <w:rPr>
                <w:rFonts w:ascii="Arial" w:eastAsia="Arial" w:hAnsi="Arial" w:cs="Arial"/>
              </w:rPr>
              <w:br/>
              <w:t>- organización del trabajo en cocina: tiempo de preparación del mise en place y tiemp</w:t>
            </w:r>
            <w:r>
              <w:rPr>
                <w:rFonts w:ascii="Arial" w:eastAsia="Arial" w:hAnsi="Arial" w:cs="Arial"/>
              </w:rPr>
              <w:t>o de entrega.</w:t>
            </w:r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  <w:t>B) MONTAJE Y PRESENTACIÓN</w:t>
            </w:r>
            <w:r>
              <w:rPr>
                <w:rFonts w:ascii="Arial" w:eastAsia="Arial" w:hAnsi="Arial" w:cs="Arial"/>
              </w:rPr>
              <w:br/>
              <w:t>- limpieza</w:t>
            </w:r>
            <w:r>
              <w:rPr>
                <w:rFonts w:ascii="Arial" w:eastAsia="Arial" w:hAnsi="Arial" w:cs="Arial"/>
              </w:rPr>
              <w:br/>
              <w:t xml:space="preserve">- características organolépticas acordes a la receta estándar: olor, color, sabor, textura y temperatura </w:t>
            </w:r>
            <w:r>
              <w:rPr>
                <w:rFonts w:ascii="Arial" w:eastAsia="Arial" w:hAnsi="Arial" w:cs="Arial"/>
              </w:rPr>
              <w:br/>
              <w:t>- tamaño de la porción acorde a la receta estándar</w:t>
            </w:r>
            <w:r>
              <w:rPr>
                <w:rFonts w:ascii="Arial" w:eastAsia="Arial" w:hAnsi="Arial" w:cs="Arial"/>
              </w:rPr>
              <w:br/>
              <w:t xml:space="preserve">- estética: balance, unidad, flujo de platillo </w:t>
            </w:r>
            <w:r>
              <w:rPr>
                <w:rFonts w:ascii="Arial" w:eastAsia="Arial" w:hAnsi="Arial" w:cs="Arial"/>
              </w:rPr>
              <w:t>y foco de atención (BUFF)</w:t>
            </w:r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  <w:t>C) RECETA ESTÁNDAR:</w:t>
            </w:r>
            <w:r>
              <w:rPr>
                <w:rFonts w:ascii="Arial" w:eastAsia="Arial" w:hAnsi="Arial" w:cs="Arial"/>
              </w:rPr>
              <w:br/>
              <w:t>-</w:t>
            </w:r>
            <w:r>
              <w:rPr>
                <w:rFonts w:ascii="Arial" w:eastAsia="Arial" w:hAnsi="Arial" w:cs="Arial"/>
                <w:color w:val="FF0000"/>
              </w:rPr>
              <w:t xml:space="preserve"> </w:t>
            </w:r>
            <w:r>
              <w:rPr>
                <w:rFonts w:ascii="Arial" w:eastAsia="Arial" w:hAnsi="Arial" w:cs="Arial"/>
              </w:rPr>
              <w:t>ingredientes</w:t>
            </w:r>
            <w:r>
              <w:rPr>
                <w:rFonts w:ascii="Arial" w:eastAsia="Arial" w:hAnsi="Arial" w:cs="Arial"/>
              </w:rPr>
              <w:br/>
              <w:t>- procedimientos apegados a la normatividad</w:t>
            </w:r>
            <w:r>
              <w:rPr>
                <w:rFonts w:ascii="Arial" w:eastAsia="Arial" w:hAnsi="Arial" w:cs="Arial"/>
              </w:rPr>
              <w:br/>
              <w:t>- tipos de corte</w:t>
            </w:r>
            <w:r>
              <w:rPr>
                <w:rFonts w:ascii="Arial" w:eastAsia="Arial" w:hAnsi="Arial" w:cs="Arial"/>
              </w:rPr>
              <w:br/>
              <w:t>- métodos de cocción</w:t>
            </w:r>
            <w:r>
              <w:rPr>
                <w:rFonts w:ascii="Arial" w:eastAsia="Arial" w:hAnsi="Arial" w:cs="Arial"/>
              </w:rPr>
              <w:br/>
              <w:t xml:space="preserve">- temperaturas de cocción y de servicio </w:t>
            </w:r>
            <w:r>
              <w:rPr>
                <w:rFonts w:ascii="Arial" w:eastAsia="Arial" w:hAnsi="Arial" w:cs="Arial"/>
              </w:rPr>
              <w:br/>
              <w:t>- fotografía de la presentación final</w:t>
            </w:r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t>- costos, porciones y rendimientos</w:t>
            </w:r>
            <w:r>
              <w:rPr>
                <w:rFonts w:ascii="Arial" w:eastAsia="Arial" w:hAnsi="Arial" w:cs="Arial"/>
              </w:rPr>
              <w:br/>
              <w:t>- tiempo de conservación</w:t>
            </w:r>
            <w:r>
              <w:rPr>
                <w:rFonts w:ascii="Arial" w:eastAsia="Arial" w:hAnsi="Arial" w:cs="Arial"/>
              </w:rPr>
              <w:br/>
              <w:t>- aporte nutrimental</w:t>
            </w:r>
            <w:r>
              <w:rPr>
                <w:rFonts w:ascii="Arial" w:eastAsia="Arial" w:hAnsi="Arial" w:cs="Arial"/>
              </w:rPr>
              <w:br/>
              <w:t>- sugerencia del maridaje y justificación</w:t>
            </w:r>
          </w:p>
          <w:p w:rsidR="00002195" w:rsidRDefault="00002195">
            <w:pPr>
              <w:rPr>
                <w:rFonts w:ascii="Arial" w:eastAsia="Arial" w:hAnsi="Arial" w:cs="Arial"/>
              </w:rPr>
            </w:pPr>
          </w:p>
        </w:tc>
        <w:bookmarkStart w:id="0" w:name="_GoBack"/>
        <w:bookmarkEnd w:id="0"/>
      </w:tr>
      <w:tr w:rsidR="00002195">
        <w:trPr>
          <w:trHeight w:val="840"/>
        </w:trPr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Desarrollar bebidas alcohólicas y no alcohólicas a partir de la receta estándar, la selección de insumos, técnicas de </w:t>
            </w:r>
            <w:proofErr w:type="spellStart"/>
            <w:r>
              <w:rPr>
                <w:rFonts w:ascii="Arial" w:eastAsia="Arial" w:hAnsi="Arial" w:cs="Arial"/>
              </w:rPr>
              <w:t>coctelería</w:t>
            </w:r>
            <w:proofErr w:type="spellEnd"/>
            <w:r>
              <w:rPr>
                <w:rFonts w:ascii="Arial" w:eastAsia="Arial" w:hAnsi="Arial" w:cs="Arial"/>
              </w:rPr>
              <w:t xml:space="preserve"> y de montaje, y la normatividad aplicable, para contribuir a la satisfacción </w:t>
            </w:r>
            <w:r>
              <w:rPr>
                <w:rFonts w:ascii="Arial" w:eastAsia="Arial" w:hAnsi="Arial" w:cs="Arial"/>
              </w:rPr>
              <w:lastRenderedPageBreak/>
              <w:t>del cliente y optimización de los recursos.</w:t>
            </w:r>
          </w:p>
        </w:tc>
        <w:tc>
          <w:tcPr>
            <w:tcW w:w="53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Demues</w:t>
            </w:r>
            <w:r>
              <w:rPr>
                <w:rFonts w:ascii="Arial" w:eastAsia="Arial" w:hAnsi="Arial" w:cs="Arial"/>
              </w:rPr>
              <w:t xml:space="preserve">tra y presenta la preparación de un catálogo de cocteles con las siguientes especificaciones:  </w:t>
            </w:r>
          </w:p>
          <w:p w:rsidR="00002195" w:rsidRDefault="00002195">
            <w:pPr>
              <w:rPr>
                <w:rFonts w:ascii="Arial" w:eastAsia="Arial" w:hAnsi="Arial" w:cs="Arial"/>
              </w:rPr>
            </w:pP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A) PREPARACIÓN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- Manejo higiénico de los ingredientes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Técnicas y métodos de </w:t>
            </w:r>
            <w:proofErr w:type="spellStart"/>
            <w:r>
              <w:rPr>
                <w:rFonts w:ascii="Arial" w:eastAsia="Arial" w:hAnsi="Arial" w:cs="Arial"/>
              </w:rPr>
              <w:t>coctelería</w:t>
            </w:r>
            <w:proofErr w:type="spellEnd"/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Organización del trabajo del servicio de bar: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  tiempo de preparaci</w:t>
            </w:r>
            <w:r>
              <w:rPr>
                <w:rFonts w:ascii="Arial" w:eastAsia="Arial" w:hAnsi="Arial" w:cs="Arial"/>
              </w:rPr>
              <w:t xml:space="preserve">ón del mise en place y 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  </w:t>
            </w:r>
            <w:proofErr w:type="gramStart"/>
            <w:r>
              <w:rPr>
                <w:rFonts w:ascii="Arial" w:eastAsia="Arial" w:hAnsi="Arial" w:cs="Arial"/>
              </w:rPr>
              <w:t>tiempo</w:t>
            </w:r>
            <w:proofErr w:type="gramEnd"/>
            <w:r>
              <w:rPr>
                <w:rFonts w:ascii="Arial" w:eastAsia="Arial" w:hAnsi="Arial" w:cs="Arial"/>
              </w:rPr>
              <w:t xml:space="preserve"> de entrega.</w:t>
            </w:r>
          </w:p>
          <w:p w:rsidR="00002195" w:rsidRDefault="00002195">
            <w:pPr>
              <w:rPr>
                <w:rFonts w:ascii="Arial" w:eastAsia="Arial" w:hAnsi="Arial" w:cs="Arial"/>
              </w:rPr>
            </w:pP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B) MONTAJE Y PRESENTACIÓN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Limpieza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Características organolépticas acordes a la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  receta estándar: olor, color, sabor, textura y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  temperatura 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Cantidad acorde a la receta estándar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Estética y cristale</w:t>
            </w:r>
            <w:r>
              <w:rPr>
                <w:rFonts w:ascii="Arial" w:eastAsia="Arial" w:hAnsi="Arial" w:cs="Arial"/>
              </w:rPr>
              <w:t>ría acorde a la receta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  estándar</w:t>
            </w:r>
          </w:p>
          <w:p w:rsidR="00002195" w:rsidRDefault="00002195">
            <w:pPr>
              <w:rPr>
                <w:rFonts w:ascii="Arial" w:eastAsia="Arial" w:hAnsi="Arial" w:cs="Arial"/>
              </w:rPr>
            </w:pP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C) RECETA ESTÁNDAR: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Tipo de bebidas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Ingredientes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Procedimientos apegados a la normatividad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Técnicas de </w:t>
            </w:r>
            <w:proofErr w:type="spellStart"/>
            <w:r>
              <w:rPr>
                <w:rFonts w:ascii="Arial" w:eastAsia="Arial" w:hAnsi="Arial" w:cs="Arial"/>
              </w:rPr>
              <w:t>coctelería</w:t>
            </w:r>
            <w:proofErr w:type="spellEnd"/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Temperatura de servicio 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Fotografía de la presentación final</w:t>
            </w:r>
          </w:p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Costos, cantidades y rendimientos</w:t>
            </w:r>
          </w:p>
          <w:p w:rsidR="00002195" w:rsidRDefault="00002195">
            <w:pPr>
              <w:rPr>
                <w:rFonts w:ascii="Arial" w:eastAsia="Arial" w:hAnsi="Arial" w:cs="Arial"/>
              </w:rPr>
            </w:pPr>
          </w:p>
        </w:tc>
      </w:tr>
    </w:tbl>
    <w:p w:rsidR="00002195" w:rsidRDefault="00C22703">
      <w:pPr>
        <w:jc w:val="center"/>
        <w:rPr>
          <w:rFonts w:ascii="Arial" w:eastAsia="Arial" w:hAnsi="Arial" w:cs="Arial"/>
          <w:i/>
        </w:rPr>
      </w:pPr>
      <w:r>
        <w:lastRenderedPageBreak/>
        <w:br w:type="page"/>
      </w:r>
      <w:r>
        <w:rPr>
          <w:rFonts w:ascii="Arial" w:eastAsia="Arial" w:hAnsi="Arial" w:cs="Arial"/>
          <w:b/>
          <w:sz w:val="26"/>
          <w:szCs w:val="26"/>
        </w:rPr>
        <w:lastRenderedPageBreak/>
        <w:t>FUNDAMENTOS DE VITIVINICULTURA</w:t>
      </w:r>
      <w:r>
        <w:rPr>
          <w:rFonts w:ascii="Arial" w:eastAsia="Arial" w:hAnsi="Arial" w:cs="Arial"/>
          <w:i/>
        </w:rPr>
        <w:t xml:space="preserve"> </w:t>
      </w:r>
    </w:p>
    <w:p w:rsidR="00002195" w:rsidRDefault="00C22703">
      <w:pPr>
        <w:rPr>
          <w:rFonts w:ascii="Arial" w:eastAsia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 xml:space="preserve"> </w:t>
      </w:r>
    </w:p>
    <w:p w:rsidR="00002195" w:rsidRDefault="00C22703">
      <w:pPr>
        <w:jc w:val="center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FUENTES BIBLIOGRÁFICAS</w:t>
      </w:r>
    </w:p>
    <w:p w:rsidR="00002195" w:rsidRDefault="00002195">
      <w:pPr>
        <w:jc w:val="center"/>
        <w:rPr>
          <w:rFonts w:ascii="Arial" w:eastAsia="Arial" w:hAnsi="Arial" w:cs="Arial"/>
        </w:rPr>
      </w:pPr>
    </w:p>
    <w:p w:rsidR="00002195" w:rsidRDefault="00002195">
      <w:pPr>
        <w:rPr>
          <w:rFonts w:ascii="Arial" w:eastAsia="Arial" w:hAnsi="Arial" w:cs="Arial"/>
        </w:rPr>
      </w:pPr>
    </w:p>
    <w:tbl>
      <w:tblPr>
        <w:tblStyle w:val="ad"/>
        <w:tblW w:w="980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06"/>
        <w:gridCol w:w="1110"/>
        <w:gridCol w:w="2772"/>
        <w:gridCol w:w="1387"/>
        <w:gridCol w:w="1246"/>
        <w:gridCol w:w="1387"/>
      </w:tblGrid>
      <w:tr w:rsidR="00002195">
        <w:trPr>
          <w:trHeight w:val="540"/>
        </w:trPr>
        <w:tc>
          <w:tcPr>
            <w:tcW w:w="1907" w:type="dxa"/>
            <w:shd w:val="clear" w:color="auto" w:fill="D9D9D9"/>
            <w:vAlign w:val="center"/>
          </w:tcPr>
          <w:p w:rsidR="00002195" w:rsidRDefault="00C22703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Autor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002195" w:rsidRDefault="00C22703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Año</w:t>
            </w:r>
          </w:p>
        </w:tc>
        <w:tc>
          <w:tcPr>
            <w:tcW w:w="2772" w:type="dxa"/>
            <w:shd w:val="clear" w:color="auto" w:fill="D9D9D9"/>
            <w:vAlign w:val="center"/>
          </w:tcPr>
          <w:p w:rsidR="00002195" w:rsidRDefault="00C22703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Título del Documento</w:t>
            </w:r>
          </w:p>
        </w:tc>
        <w:tc>
          <w:tcPr>
            <w:tcW w:w="1387" w:type="dxa"/>
            <w:shd w:val="clear" w:color="auto" w:fill="D9D9D9"/>
            <w:vAlign w:val="center"/>
          </w:tcPr>
          <w:p w:rsidR="00002195" w:rsidRDefault="00C22703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Ciudad</w:t>
            </w:r>
          </w:p>
        </w:tc>
        <w:tc>
          <w:tcPr>
            <w:tcW w:w="1246" w:type="dxa"/>
            <w:shd w:val="clear" w:color="auto" w:fill="D9D9D9"/>
            <w:vAlign w:val="center"/>
          </w:tcPr>
          <w:p w:rsidR="00002195" w:rsidRDefault="00C22703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País</w:t>
            </w:r>
          </w:p>
        </w:tc>
        <w:tc>
          <w:tcPr>
            <w:tcW w:w="1387" w:type="dxa"/>
            <w:shd w:val="clear" w:color="auto" w:fill="D9D9D9"/>
            <w:vAlign w:val="center"/>
          </w:tcPr>
          <w:p w:rsidR="00002195" w:rsidRDefault="00C22703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Editorial</w:t>
            </w:r>
          </w:p>
        </w:tc>
      </w:tr>
      <w:tr w:rsidR="00002195">
        <w:tc>
          <w:tcPr>
            <w:tcW w:w="1907" w:type="dxa"/>
          </w:tcPr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Ediciones Larousse</w:t>
            </w:r>
          </w:p>
        </w:tc>
        <w:tc>
          <w:tcPr>
            <w:tcW w:w="1110" w:type="dxa"/>
          </w:tcPr>
          <w:p w:rsidR="00002195" w:rsidRDefault="00C22703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(2016)</w:t>
            </w:r>
          </w:p>
        </w:tc>
        <w:tc>
          <w:tcPr>
            <w:tcW w:w="2772" w:type="dxa"/>
          </w:tcPr>
          <w:p w:rsidR="00002195" w:rsidRDefault="00C22703">
            <w:pPr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>Larousse, El Mundo del Vino</w:t>
            </w:r>
          </w:p>
          <w:p w:rsidR="00002195" w:rsidRDefault="00002195">
            <w:pPr>
              <w:rPr>
                <w:rFonts w:ascii="Arial" w:eastAsia="Arial" w:hAnsi="Arial" w:cs="Arial"/>
                <w:i/>
              </w:rPr>
            </w:pPr>
          </w:p>
        </w:tc>
        <w:tc>
          <w:tcPr>
            <w:tcW w:w="1387" w:type="dxa"/>
          </w:tcPr>
          <w:p w:rsidR="00002195" w:rsidRDefault="00C22703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Barcelona</w:t>
            </w:r>
          </w:p>
        </w:tc>
        <w:tc>
          <w:tcPr>
            <w:tcW w:w="1246" w:type="dxa"/>
          </w:tcPr>
          <w:p w:rsidR="00002195" w:rsidRDefault="00C22703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España</w:t>
            </w:r>
          </w:p>
        </w:tc>
        <w:tc>
          <w:tcPr>
            <w:tcW w:w="1387" w:type="dxa"/>
          </w:tcPr>
          <w:p w:rsidR="00002195" w:rsidRDefault="00C22703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Ediciones Larousse</w:t>
            </w:r>
          </w:p>
        </w:tc>
      </w:tr>
      <w:tr w:rsidR="00002195">
        <w:tc>
          <w:tcPr>
            <w:tcW w:w="1907" w:type="dxa"/>
          </w:tcPr>
          <w:p w:rsidR="00002195" w:rsidRDefault="00C2270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Robinson, </w:t>
            </w:r>
            <w:proofErr w:type="spellStart"/>
            <w:r>
              <w:rPr>
                <w:rFonts w:ascii="Arial" w:eastAsia="Arial" w:hAnsi="Arial" w:cs="Arial"/>
              </w:rPr>
              <w:t>Jancis</w:t>
            </w:r>
            <w:proofErr w:type="spellEnd"/>
          </w:p>
        </w:tc>
        <w:tc>
          <w:tcPr>
            <w:tcW w:w="1110" w:type="dxa"/>
          </w:tcPr>
          <w:p w:rsidR="00002195" w:rsidRDefault="00C22703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(2015)</w:t>
            </w:r>
          </w:p>
        </w:tc>
        <w:tc>
          <w:tcPr>
            <w:tcW w:w="2772" w:type="dxa"/>
          </w:tcPr>
          <w:p w:rsidR="00002195" w:rsidRDefault="00C22703">
            <w:pPr>
              <w:rPr>
                <w:rFonts w:ascii="Arial" w:eastAsia="Arial" w:hAnsi="Arial" w:cs="Arial"/>
                <w:i/>
              </w:rPr>
            </w:pPr>
            <w:proofErr w:type="spellStart"/>
            <w:r>
              <w:rPr>
                <w:rFonts w:ascii="Arial" w:eastAsia="Arial" w:hAnsi="Arial" w:cs="Arial"/>
                <w:i/>
              </w:rPr>
              <w:t>The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Oxford </w:t>
            </w:r>
            <w:proofErr w:type="spellStart"/>
            <w:r>
              <w:rPr>
                <w:rFonts w:ascii="Arial" w:eastAsia="Arial" w:hAnsi="Arial" w:cs="Arial"/>
                <w:i/>
              </w:rPr>
              <w:t>Companion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to </w:t>
            </w:r>
            <w:proofErr w:type="spellStart"/>
            <w:r>
              <w:rPr>
                <w:rFonts w:ascii="Arial" w:eastAsia="Arial" w:hAnsi="Arial" w:cs="Arial"/>
                <w:i/>
              </w:rPr>
              <w:t>Wine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i/>
              </w:rPr>
              <w:t>Fourth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</w:rPr>
              <w:t>Edition</w:t>
            </w:r>
            <w:proofErr w:type="spellEnd"/>
          </w:p>
          <w:p w:rsidR="00002195" w:rsidRDefault="00002195">
            <w:pPr>
              <w:rPr>
                <w:rFonts w:ascii="Arial" w:eastAsia="Arial" w:hAnsi="Arial" w:cs="Arial"/>
                <w:i/>
              </w:rPr>
            </w:pPr>
          </w:p>
        </w:tc>
        <w:tc>
          <w:tcPr>
            <w:tcW w:w="1387" w:type="dxa"/>
          </w:tcPr>
          <w:p w:rsidR="00002195" w:rsidRDefault="00C22703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Londres</w:t>
            </w:r>
          </w:p>
        </w:tc>
        <w:tc>
          <w:tcPr>
            <w:tcW w:w="1246" w:type="dxa"/>
          </w:tcPr>
          <w:p w:rsidR="00002195" w:rsidRDefault="00C22703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Inglaterra</w:t>
            </w:r>
          </w:p>
        </w:tc>
        <w:tc>
          <w:tcPr>
            <w:tcW w:w="1387" w:type="dxa"/>
          </w:tcPr>
          <w:p w:rsidR="00002195" w:rsidRDefault="00C22703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Oxford </w:t>
            </w:r>
            <w:proofErr w:type="spellStart"/>
            <w:r>
              <w:rPr>
                <w:rFonts w:ascii="Arial" w:eastAsia="Arial" w:hAnsi="Arial" w:cs="Arial"/>
              </w:rPr>
              <w:t>University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Press</w:t>
            </w:r>
            <w:proofErr w:type="spellEnd"/>
          </w:p>
        </w:tc>
      </w:tr>
      <w:tr w:rsidR="00002195">
        <w:tc>
          <w:tcPr>
            <w:tcW w:w="1907" w:type="dxa"/>
          </w:tcPr>
          <w:p w:rsidR="00002195" w:rsidRDefault="00C22703">
            <w:pPr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Puckette</w:t>
            </w:r>
            <w:proofErr w:type="spellEnd"/>
            <w:r>
              <w:rPr>
                <w:rFonts w:ascii="Arial" w:eastAsia="Arial" w:hAnsi="Arial" w:cs="Arial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</w:rPr>
              <w:t>Madeline</w:t>
            </w:r>
            <w:proofErr w:type="spellEnd"/>
            <w:r>
              <w:rPr>
                <w:rFonts w:ascii="Arial" w:eastAsia="Arial" w:hAnsi="Arial" w:cs="Arial"/>
              </w:rPr>
              <w:t xml:space="preserve">; </w:t>
            </w:r>
            <w:proofErr w:type="spellStart"/>
            <w:r>
              <w:rPr>
                <w:rFonts w:ascii="Arial" w:eastAsia="Arial" w:hAnsi="Arial" w:cs="Arial"/>
              </w:rPr>
              <w:t>Hammack</w:t>
            </w:r>
            <w:proofErr w:type="spellEnd"/>
            <w:r>
              <w:rPr>
                <w:rFonts w:ascii="Arial" w:eastAsia="Arial" w:hAnsi="Arial" w:cs="Arial"/>
              </w:rPr>
              <w:t>, Justin</w:t>
            </w:r>
          </w:p>
        </w:tc>
        <w:tc>
          <w:tcPr>
            <w:tcW w:w="1110" w:type="dxa"/>
          </w:tcPr>
          <w:p w:rsidR="00002195" w:rsidRDefault="00C22703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(2016)</w:t>
            </w:r>
          </w:p>
        </w:tc>
        <w:tc>
          <w:tcPr>
            <w:tcW w:w="2772" w:type="dxa"/>
          </w:tcPr>
          <w:p w:rsidR="00002195" w:rsidRDefault="00C22703">
            <w:pPr>
              <w:rPr>
                <w:rFonts w:ascii="Arial" w:eastAsia="Arial" w:hAnsi="Arial" w:cs="Arial"/>
                <w:i/>
              </w:rPr>
            </w:pPr>
            <w:proofErr w:type="spellStart"/>
            <w:r>
              <w:rPr>
                <w:rFonts w:ascii="Arial" w:eastAsia="Arial" w:hAnsi="Arial" w:cs="Arial"/>
                <w:i/>
              </w:rPr>
              <w:t>Wine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</w:rPr>
              <w:t>Folly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: </w:t>
            </w:r>
            <w:proofErr w:type="spellStart"/>
            <w:r>
              <w:rPr>
                <w:rFonts w:ascii="Arial" w:eastAsia="Arial" w:hAnsi="Arial" w:cs="Arial"/>
                <w:i/>
              </w:rPr>
              <w:t>The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</w:rPr>
              <w:t>Essential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</w:rPr>
              <w:t>Guide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to </w:t>
            </w:r>
            <w:proofErr w:type="spellStart"/>
            <w:r>
              <w:rPr>
                <w:rFonts w:ascii="Arial" w:eastAsia="Arial" w:hAnsi="Arial" w:cs="Arial"/>
                <w:i/>
              </w:rPr>
              <w:t>Wine</w:t>
            </w:r>
            <w:proofErr w:type="spellEnd"/>
          </w:p>
          <w:p w:rsidR="00002195" w:rsidRDefault="00002195">
            <w:pPr>
              <w:rPr>
                <w:rFonts w:ascii="Arial" w:eastAsia="Arial" w:hAnsi="Arial" w:cs="Arial"/>
                <w:i/>
              </w:rPr>
            </w:pPr>
          </w:p>
        </w:tc>
        <w:tc>
          <w:tcPr>
            <w:tcW w:w="1387" w:type="dxa"/>
          </w:tcPr>
          <w:p w:rsidR="00002195" w:rsidRDefault="00C22703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Londres</w:t>
            </w:r>
          </w:p>
        </w:tc>
        <w:tc>
          <w:tcPr>
            <w:tcW w:w="1246" w:type="dxa"/>
          </w:tcPr>
          <w:p w:rsidR="00002195" w:rsidRDefault="00C22703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Inglaterra</w:t>
            </w:r>
          </w:p>
        </w:tc>
        <w:tc>
          <w:tcPr>
            <w:tcW w:w="1387" w:type="dxa"/>
          </w:tcPr>
          <w:p w:rsidR="00002195" w:rsidRDefault="00C22703">
            <w:pPr>
              <w:jc w:val="center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Avery</w:t>
            </w:r>
            <w:proofErr w:type="spellEnd"/>
          </w:p>
        </w:tc>
      </w:tr>
      <w:tr w:rsidR="00002195">
        <w:tc>
          <w:tcPr>
            <w:tcW w:w="1907" w:type="dxa"/>
          </w:tcPr>
          <w:p w:rsidR="00002195" w:rsidRDefault="00C22703">
            <w:pPr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Jhonson</w:t>
            </w:r>
            <w:proofErr w:type="spellEnd"/>
            <w:r>
              <w:rPr>
                <w:rFonts w:ascii="Arial" w:eastAsia="Arial" w:hAnsi="Arial" w:cs="Arial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</w:rPr>
              <w:t>Hugh</w:t>
            </w:r>
            <w:proofErr w:type="spellEnd"/>
            <w:r>
              <w:rPr>
                <w:rFonts w:ascii="Arial" w:eastAsia="Arial" w:hAnsi="Arial" w:cs="Arial"/>
              </w:rPr>
              <w:t xml:space="preserve">; Robinson, </w:t>
            </w:r>
            <w:proofErr w:type="spellStart"/>
            <w:r>
              <w:rPr>
                <w:rFonts w:ascii="Arial" w:eastAsia="Arial" w:hAnsi="Arial" w:cs="Arial"/>
              </w:rPr>
              <w:t>Jancis</w:t>
            </w:r>
            <w:proofErr w:type="spellEnd"/>
          </w:p>
        </w:tc>
        <w:tc>
          <w:tcPr>
            <w:tcW w:w="1110" w:type="dxa"/>
          </w:tcPr>
          <w:p w:rsidR="00002195" w:rsidRDefault="00C22703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(2017)</w:t>
            </w:r>
          </w:p>
        </w:tc>
        <w:tc>
          <w:tcPr>
            <w:tcW w:w="2772" w:type="dxa"/>
          </w:tcPr>
          <w:p w:rsidR="00002195" w:rsidRDefault="00C22703">
            <w:pPr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>Atlas Mundial del Vino</w:t>
            </w:r>
          </w:p>
          <w:p w:rsidR="00002195" w:rsidRDefault="00002195">
            <w:pPr>
              <w:rPr>
                <w:rFonts w:ascii="Arial" w:eastAsia="Arial" w:hAnsi="Arial" w:cs="Arial"/>
                <w:i/>
              </w:rPr>
            </w:pPr>
          </w:p>
        </w:tc>
        <w:tc>
          <w:tcPr>
            <w:tcW w:w="1387" w:type="dxa"/>
          </w:tcPr>
          <w:p w:rsidR="00002195" w:rsidRDefault="00C22703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Barcelona</w:t>
            </w:r>
          </w:p>
        </w:tc>
        <w:tc>
          <w:tcPr>
            <w:tcW w:w="1246" w:type="dxa"/>
          </w:tcPr>
          <w:p w:rsidR="00002195" w:rsidRDefault="00C22703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España</w:t>
            </w:r>
          </w:p>
        </w:tc>
        <w:tc>
          <w:tcPr>
            <w:tcW w:w="1387" w:type="dxa"/>
          </w:tcPr>
          <w:p w:rsidR="00002195" w:rsidRDefault="00C22703">
            <w:pPr>
              <w:jc w:val="center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Blume</w:t>
            </w:r>
            <w:proofErr w:type="spellEnd"/>
          </w:p>
        </w:tc>
      </w:tr>
      <w:tr w:rsidR="00002195">
        <w:tc>
          <w:tcPr>
            <w:tcW w:w="1907" w:type="dxa"/>
          </w:tcPr>
          <w:p w:rsidR="00002195" w:rsidRDefault="00C22703">
            <w:pPr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Chartier</w:t>
            </w:r>
            <w:proofErr w:type="spellEnd"/>
            <w:r>
              <w:rPr>
                <w:rFonts w:ascii="Arial" w:eastAsia="Arial" w:hAnsi="Arial" w:cs="Arial"/>
              </w:rPr>
              <w:t xml:space="preserve">, </w:t>
            </w:r>
            <w:r>
              <w:rPr>
                <w:rFonts w:ascii="Arial" w:eastAsia="Arial" w:hAnsi="Arial" w:cs="Arial"/>
                <w:color w:val="333333"/>
                <w:highlight w:val="white"/>
              </w:rPr>
              <w:t>François</w:t>
            </w:r>
          </w:p>
        </w:tc>
        <w:tc>
          <w:tcPr>
            <w:tcW w:w="1110" w:type="dxa"/>
          </w:tcPr>
          <w:p w:rsidR="00002195" w:rsidRDefault="00C22703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(2017)</w:t>
            </w:r>
          </w:p>
        </w:tc>
        <w:tc>
          <w:tcPr>
            <w:tcW w:w="2772" w:type="dxa"/>
          </w:tcPr>
          <w:p w:rsidR="00002195" w:rsidRDefault="00C22703">
            <w:pPr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>Papilas y moléculas: La ciencia aromática de los alimentos y el vino (Maridajes)</w:t>
            </w:r>
          </w:p>
        </w:tc>
        <w:tc>
          <w:tcPr>
            <w:tcW w:w="1387" w:type="dxa"/>
          </w:tcPr>
          <w:p w:rsidR="00002195" w:rsidRDefault="00C22703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Barcelona</w:t>
            </w:r>
          </w:p>
        </w:tc>
        <w:tc>
          <w:tcPr>
            <w:tcW w:w="1246" w:type="dxa"/>
          </w:tcPr>
          <w:p w:rsidR="00002195" w:rsidRDefault="00C22703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España</w:t>
            </w:r>
          </w:p>
        </w:tc>
        <w:tc>
          <w:tcPr>
            <w:tcW w:w="1387" w:type="dxa"/>
          </w:tcPr>
          <w:p w:rsidR="00002195" w:rsidRDefault="00C22703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Planeta </w:t>
            </w:r>
            <w:proofErr w:type="spellStart"/>
            <w:r>
              <w:rPr>
                <w:rFonts w:ascii="Arial" w:eastAsia="Arial" w:hAnsi="Arial" w:cs="Arial"/>
              </w:rPr>
              <w:t>Gastro</w:t>
            </w:r>
            <w:proofErr w:type="spellEnd"/>
          </w:p>
        </w:tc>
      </w:tr>
    </w:tbl>
    <w:p w:rsidR="00002195" w:rsidRDefault="00002195">
      <w:pPr>
        <w:rPr>
          <w:rFonts w:ascii="Arial" w:eastAsia="Arial" w:hAnsi="Arial" w:cs="Arial"/>
        </w:rPr>
      </w:pPr>
    </w:p>
    <w:sectPr w:rsidR="0000219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567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2703" w:rsidRDefault="00C22703">
      <w:r>
        <w:separator/>
      </w:r>
    </w:p>
  </w:endnote>
  <w:endnote w:type="continuationSeparator" w:id="0">
    <w:p w:rsidR="00C22703" w:rsidRDefault="00C22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195" w:rsidRDefault="0000219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195" w:rsidRDefault="00002195"/>
  <w:tbl>
    <w:tblPr>
      <w:tblStyle w:val="ae"/>
      <w:tblW w:w="9962" w:type="dxa"/>
      <w:tblInd w:w="0" w:type="dxa"/>
      <w:tblBorders>
        <w:top w:val="dotted" w:sz="4" w:space="0" w:color="000000"/>
        <w:left w:val="dotted" w:sz="4" w:space="0" w:color="000000"/>
        <w:bottom w:val="dotted" w:sz="4" w:space="0" w:color="000000"/>
        <w:right w:val="dotted" w:sz="4" w:space="0" w:color="000000"/>
        <w:insideH w:val="dotted" w:sz="4" w:space="0" w:color="000000"/>
        <w:insideV w:val="dotted" w:sz="4" w:space="0" w:color="000000"/>
      </w:tblBorders>
      <w:tblLayout w:type="fixed"/>
      <w:tblLook w:val="0000" w:firstRow="0" w:lastRow="0" w:firstColumn="0" w:lastColumn="0" w:noHBand="0" w:noVBand="0"/>
    </w:tblPr>
    <w:tblGrid>
      <w:gridCol w:w="1186"/>
      <w:gridCol w:w="3074"/>
      <w:gridCol w:w="1955"/>
      <w:gridCol w:w="2791"/>
      <w:gridCol w:w="956"/>
    </w:tblGrid>
    <w:tr w:rsidR="00002195">
      <w:trPr>
        <w:trHeight w:val="420"/>
      </w:trPr>
      <w:tc>
        <w:tcPr>
          <w:tcW w:w="1186" w:type="dxa"/>
          <w:vAlign w:val="center"/>
        </w:tcPr>
        <w:p w:rsidR="00002195" w:rsidRDefault="00C22703">
          <w:pPr>
            <w:rPr>
              <w:rFonts w:ascii="Arial" w:eastAsia="Arial" w:hAnsi="Arial" w:cs="Arial"/>
              <w:b/>
              <w:sz w:val="4"/>
              <w:szCs w:val="4"/>
            </w:rPr>
          </w:pPr>
          <w:bookmarkStart w:id="1" w:name="_gjdgxs" w:colFirst="0" w:colLast="0"/>
          <w:bookmarkEnd w:id="1"/>
          <w:r>
            <w:rPr>
              <w:rFonts w:ascii="Arial" w:eastAsia="Arial" w:hAnsi="Arial" w:cs="Arial"/>
              <w:b/>
              <w:sz w:val="16"/>
              <w:szCs w:val="16"/>
            </w:rPr>
            <w:t>ELABORO:</w:t>
          </w:r>
        </w:p>
      </w:tc>
      <w:tc>
        <w:tcPr>
          <w:tcW w:w="3074" w:type="dxa"/>
          <w:shd w:val="clear" w:color="auto" w:fill="auto"/>
          <w:vAlign w:val="center"/>
        </w:tcPr>
        <w:p w:rsidR="00002195" w:rsidRDefault="00C22703">
          <w:pPr>
            <w:rPr>
              <w:rFonts w:ascii="Arial" w:eastAsia="Arial" w:hAnsi="Arial" w:cs="Arial"/>
              <w:b/>
              <w:sz w:val="4"/>
              <w:szCs w:val="4"/>
            </w:rPr>
          </w:pPr>
          <w:r>
            <w:rPr>
              <w:rFonts w:ascii="Arial" w:eastAsia="Arial" w:hAnsi="Arial" w:cs="Arial"/>
              <w:sz w:val="16"/>
              <w:szCs w:val="16"/>
            </w:rPr>
            <w:t>Comité de Directores de la Carrera de TSU en Gastronomía</w:t>
          </w:r>
        </w:p>
      </w:tc>
      <w:tc>
        <w:tcPr>
          <w:tcW w:w="1955" w:type="dxa"/>
          <w:vAlign w:val="center"/>
        </w:tcPr>
        <w:p w:rsidR="00002195" w:rsidRDefault="00C22703">
          <w:pPr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2791" w:type="dxa"/>
          <w:vAlign w:val="center"/>
        </w:tcPr>
        <w:p w:rsidR="00002195" w:rsidRDefault="00C22703">
          <w:pPr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Dirección  Académica</w:t>
          </w:r>
        </w:p>
      </w:tc>
      <w:tc>
        <w:tcPr>
          <w:tcW w:w="956" w:type="dxa"/>
          <w:vMerge w:val="restart"/>
        </w:tcPr>
        <w:p w:rsidR="00002195" w:rsidRDefault="00C22703">
          <w:pPr>
            <w:rPr>
              <w:rFonts w:ascii="Arial" w:eastAsia="Arial" w:hAnsi="Arial" w:cs="Arial"/>
              <w:sz w:val="16"/>
              <w:szCs w:val="16"/>
            </w:rPr>
          </w:pPr>
          <w:r>
            <w:rPr>
              <w:noProof/>
              <w:lang w:val="es-MX"/>
            </w:rPr>
            <w:drawing>
              <wp:inline distT="0" distB="0" distL="0" distR="0">
                <wp:extent cx="476250" cy="466725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6250" cy="46672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  <w:tr w:rsidR="00002195">
      <w:trPr>
        <w:trHeight w:val="280"/>
      </w:trPr>
      <w:tc>
        <w:tcPr>
          <w:tcW w:w="1186" w:type="dxa"/>
          <w:vAlign w:val="center"/>
        </w:tcPr>
        <w:p w:rsidR="00002195" w:rsidRDefault="00C22703">
          <w:pPr>
            <w:rPr>
              <w:rFonts w:ascii="Arial" w:eastAsia="Arial" w:hAnsi="Arial" w:cs="Arial"/>
              <w:b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3074" w:type="dxa"/>
          <w:vAlign w:val="center"/>
        </w:tcPr>
        <w:p w:rsidR="00002195" w:rsidRDefault="00C22703">
          <w:pPr>
            <w:rPr>
              <w:rFonts w:ascii="Arial" w:eastAsia="Arial" w:hAnsi="Arial" w:cs="Arial"/>
              <w:b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C. G. U. T. y P.</w:t>
          </w:r>
        </w:p>
      </w:tc>
      <w:tc>
        <w:tcPr>
          <w:tcW w:w="1955" w:type="dxa"/>
          <w:vAlign w:val="center"/>
        </w:tcPr>
        <w:p w:rsidR="00002195" w:rsidRDefault="00C22703">
          <w:pPr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2791" w:type="dxa"/>
          <w:vAlign w:val="center"/>
        </w:tcPr>
        <w:p w:rsidR="00002195" w:rsidRDefault="00C22703">
          <w:pPr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Septiembre de 2018</w:t>
          </w:r>
        </w:p>
      </w:tc>
      <w:tc>
        <w:tcPr>
          <w:tcW w:w="956" w:type="dxa"/>
          <w:vMerge/>
        </w:tcPr>
        <w:p w:rsidR="00002195" w:rsidRDefault="00002195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6"/>
              <w:szCs w:val="16"/>
            </w:rPr>
          </w:pPr>
        </w:p>
      </w:tc>
    </w:tr>
  </w:tbl>
  <w:p w:rsidR="00002195" w:rsidRDefault="00C22703">
    <w:pPr>
      <w:jc w:val="right"/>
      <w:rPr>
        <w:rFonts w:ascii="Arial" w:eastAsia="Arial" w:hAnsi="Arial" w:cs="Arial"/>
        <w:b/>
        <w:sz w:val="16"/>
        <w:szCs w:val="16"/>
      </w:rPr>
    </w:pPr>
    <w:r>
      <w:rPr>
        <w:rFonts w:ascii="Arial" w:eastAsia="Arial" w:hAnsi="Arial" w:cs="Arial"/>
        <w:sz w:val="14"/>
        <w:szCs w:val="14"/>
      </w:rPr>
      <w:t>F-DA-01-TSU-05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195" w:rsidRDefault="0000219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2703" w:rsidRDefault="00C22703">
      <w:r>
        <w:separator/>
      </w:r>
    </w:p>
  </w:footnote>
  <w:footnote w:type="continuationSeparator" w:id="0">
    <w:p w:rsidR="00C22703" w:rsidRDefault="00C227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195" w:rsidRDefault="0000219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195" w:rsidRDefault="0000219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195" w:rsidRDefault="0000219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6A155C"/>
    <w:multiLevelType w:val="multilevel"/>
    <w:tmpl w:val="1FF0B7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194B09"/>
    <w:multiLevelType w:val="multilevel"/>
    <w:tmpl w:val="9C7E3D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BFA76CE"/>
    <w:multiLevelType w:val="multilevel"/>
    <w:tmpl w:val="312269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02195"/>
    <w:rsid w:val="00002195"/>
    <w:rsid w:val="00410B10"/>
    <w:rsid w:val="00C22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76379EB-9B60-4B0D-B906-F21BE21D5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jc w:val="center"/>
      <w:outlineLvl w:val="0"/>
    </w:pPr>
    <w:rPr>
      <w:rFonts w:ascii="Arial" w:eastAsia="Arial" w:hAnsi="Arial" w:cs="Arial"/>
      <w:b/>
      <w:sz w:val="22"/>
      <w:szCs w:val="22"/>
    </w:rPr>
  </w:style>
  <w:style w:type="paragraph" w:styleId="Ttulo2">
    <w:name w:val="heading 2"/>
    <w:basedOn w:val="Normal"/>
    <w:next w:val="Normal"/>
    <w:pPr>
      <w:keepNext/>
      <w:spacing w:before="240" w:after="60"/>
      <w:ind w:left="-540"/>
      <w:outlineLvl w:val="1"/>
    </w:pPr>
    <w:rPr>
      <w:rFonts w:ascii="Cambria" w:eastAsia="Cambria" w:hAnsi="Cambria" w:cs="Cambria"/>
      <w:b/>
      <w:i/>
      <w:sz w:val="28"/>
      <w:szCs w:val="28"/>
    </w:rPr>
  </w:style>
  <w:style w:type="paragraph" w:styleId="Ttulo3">
    <w:name w:val="heading 3"/>
    <w:basedOn w:val="Normal"/>
    <w:next w:val="Normal"/>
    <w:pPr>
      <w:keepNext/>
      <w:spacing w:before="240" w:after="60"/>
      <w:ind w:left="180"/>
      <w:outlineLvl w:val="2"/>
    </w:pPr>
    <w:rPr>
      <w:rFonts w:ascii="Cambria" w:eastAsia="Cambria" w:hAnsi="Cambria" w:cs="Cambria"/>
      <w:b/>
      <w:sz w:val="26"/>
      <w:szCs w:val="26"/>
    </w:rPr>
  </w:style>
  <w:style w:type="paragraph" w:styleId="Ttulo4">
    <w:name w:val="heading 4"/>
    <w:basedOn w:val="Normal"/>
    <w:next w:val="Normal"/>
    <w:pPr>
      <w:keepNext/>
      <w:spacing w:before="240" w:after="60"/>
      <w:ind w:left="900"/>
      <w:outlineLvl w:val="3"/>
    </w:pPr>
    <w:rPr>
      <w:rFonts w:ascii="Calibri" w:eastAsia="Calibri" w:hAnsi="Calibri" w:cs="Calibri"/>
      <w:b/>
      <w:sz w:val="28"/>
      <w:szCs w:val="28"/>
    </w:rPr>
  </w:style>
  <w:style w:type="paragraph" w:styleId="Ttulo5">
    <w:name w:val="heading 5"/>
    <w:basedOn w:val="Normal"/>
    <w:next w:val="Normal"/>
    <w:pPr>
      <w:spacing w:before="240" w:after="60"/>
      <w:ind w:left="1620"/>
      <w:outlineLvl w:val="4"/>
    </w:pPr>
    <w:rPr>
      <w:rFonts w:ascii="Calibri" w:eastAsia="Calibri" w:hAnsi="Calibri" w:cs="Calibri"/>
      <w:b/>
      <w:i/>
      <w:sz w:val="26"/>
      <w:szCs w:val="26"/>
    </w:rPr>
  </w:style>
  <w:style w:type="paragraph" w:styleId="Ttulo6">
    <w:name w:val="heading 6"/>
    <w:basedOn w:val="Normal"/>
    <w:next w:val="Normal"/>
    <w:pPr>
      <w:spacing w:before="240" w:after="60"/>
      <w:ind w:left="2340"/>
      <w:outlineLvl w:val="5"/>
    </w:pPr>
    <w:rPr>
      <w:rFonts w:ascii="Calibri" w:eastAsia="Calibri" w:hAnsi="Calibri" w:cs="Calibri"/>
      <w:b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1604</Words>
  <Characters>8825</Characters>
  <Application>Microsoft Office Word</Application>
  <DocSecurity>0</DocSecurity>
  <Lines>73</Lines>
  <Paragraphs>20</Paragraphs>
  <ScaleCrop>false</ScaleCrop>
  <Company>UTTT</Company>
  <LinksUpToDate>false</LinksUpToDate>
  <CharactersWithSpaces>10409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Procesos Industriales</cp:lastModifiedBy>
  <cp:revision>2</cp:revision>
  <dcterms:created xsi:type="dcterms:W3CDTF">2019-04-02T16:34:00Z</dcterms:created>
  <dcterms:modified xsi:type="dcterms:W3CDTF">2019-04-02T16:37:00Z</dcterms:modified>
</cp:coreProperties>
</file>